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EC" w:rsidRPr="00600CB2" w:rsidRDefault="009920EC" w:rsidP="009920EC">
      <w:pPr>
        <w:autoSpaceDE w:val="0"/>
        <w:autoSpaceDN w:val="0"/>
        <w:adjustRightInd w:val="0"/>
        <w:rPr>
          <w:rFonts w:ascii="Times New Roman" w:hAnsi="Times New Roman" w:cs="Times New Roman"/>
          <w:b/>
          <w:bCs/>
          <w:sz w:val="24"/>
          <w:szCs w:val="24"/>
        </w:rPr>
      </w:pPr>
    </w:p>
    <w:p w:rsidR="009920EC" w:rsidRPr="00600CB2" w:rsidRDefault="009920EC" w:rsidP="009920EC">
      <w:pPr>
        <w:autoSpaceDE w:val="0"/>
        <w:autoSpaceDN w:val="0"/>
        <w:adjustRightInd w:val="0"/>
        <w:rPr>
          <w:rFonts w:ascii="Times New Roman" w:hAnsi="Times New Roman" w:cs="Times New Roman"/>
          <w:b/>
          <w:bCs/>
          <w:sz w:val="24"/>
          <w:szCs w:val="24"/>
        </w:rPr>
      </w:pPr>
      <w:r w:rsidRPr="00600CB2">
        <w:rPr>
          <w:rFonts w:ascii="Times New Roman" w:hAnsi="Times New Roman" w:cs="Times New Roman"/>
          <w:b/>
          <w:bCs/>
          <w:sz w:val="24"/>
          <w:szCs w:val="24"/>
        </w:rPr>
        <w:t>Zamawiaj</w:t>
      </w:r>
      <w:r w:rsidRPr="00600CB2">
        <w:rPr>
          <w:rFonts w:ascii="Times New Roman" w:hAnsi="Times New Roman" w:cs="Times New Roman"/>
          <w:sz w:val="24"/>
          <w:szCs w:val="24"/>
        </w:rPr>
        <w:t>ą</w:t>
      </w:r>
      <w:r w:rsidRPr="00600CB2">
        <w:rPr>
          <w:rFonts w:ascii="Times New Roman" w:hAnsi="Times New Roman" w:cs="Times New Roman"/>
          <w:b/>
          <w:bCs/>
          <w:sz w:val="24"/>
          <w:szCs w:val="24"/>
        </w:rPr>
        <w:t xml:space="preserve">cy: Miasto i Gmina Solec nad Wisłą </w:t>
      </w:r>
    </w:p>
    <w:p w:rsidR="009920EC" w:rsidRPr="00600CB2" w:rsidRDefault="009920EC" w:rsidP="009920EC">
      <w:pPr>
        <w:autoSpaceDE w:val="0"/>
        <w:autoSpaceDN w:val="0"/>
        <w:adjustRightInd w:val="0"/>
        <w:ind w:left="708" w:firstLine="708"/>
        <w:rPr>
          <w:rFonts w:ascii="Times New Roman" w:hAnsi="Times New Roman" w:cs="Times New Roman"/>
          <w:b/>
          <w:bCs/>
          <w:sz w:val="24"/>
          <w:szCs w:val="24"/>
        </w:rPr>
      </w:pPr>
      <w:r w:rsidRPr="00600CB2">
        <w:rPr>
          <w:rFonts w:ascii="Times New Roman" w:hAnsi="Times New Roman" w:cs="Times New Roman"/>
          <w:b/>
          <w:bCs/>
          <w:sz w:val="24"/>
          <w:szCs w:val="24"/>
        </w:rPr>
        <w:t xml:space="preserve">ul. Rynek 1, 27-320 Solec nad Wisłą  </w:t>
      </w:r>
    </w:p>
    <w:p w:rsidR="009920EC" w:rsidRPr="00600CB2" w:rsidRDefault="009920EC" w:rsidP="009920EC">
      <w:pPr>
        <w:autoSpaceDE w:val="0"/>
        <w:autoSpaceDN w:val="0"/>
        <w:adjustRightInd w:val="0"/>
        <w:ind w:left="708" w:firstLine="708"/>
        <w:rPr>
          <w:rFonts w:ascii="Times New Roman" w:hAnsi="Times New Roman" w:cs="Times New Roman"/>
          <w:b/>
          <w:bCs/>
          <w:color w:val="000000"/>
          <w:sz w:val="24"/>
          <w:szCs w:val="24"/>
          <w:u w:val="single"/>
        </w:rPr>
      </w:pPr>
      <w:r w:rsidRPr="00600CB2">
        <w:rPr>
          <w:rFonts w:ascii="Times New Roman" w:hAnsi="Times New Roman" w:cs="Times New Roman"/>
          <w:b/>
          <w:bCs/>
          <w:color w:val="000000"/>
          <w:sz w:val="24"/>
          <w:szCs w:val="24"/>
        </w:rPr>
        <w:t xml:space="preserve">tel. </w:t>
      </w:r>
      <w:r w:rsidRPr="00600CB2">
        <w:rPr>
          <w:rFonts w:ascii="Times New Roman" w:hAnsi="Times New Roman" w:cs="Times New Roman"/>
          <w:b/>
          <w:bCs/>
          <w:color w:val="000000"/>
          <w:sz w:val="24"/>
          <w:szCs w:val="24"/>
          <w:u w:val="single"/>
        </w:rPr>
        <w:t>0 783 627 100, 0 781 054 500</w:t>
      </w:r>
    </w:p>
    <w:p w:rsidR="009920EC" w:rsidRPr="00600CB2" w:rsidRDefault="009920EC" w:rsidP="009920EC">
      <w:pPr>
        <w:autoSpaceDE w:val="0"/>
        <w:autoSpaceDN w:val="0"/>
        <w:adjustRightInd w:val="0"/>
        <w:ind w:left="708" w:firstLine="708"/>
        <w:rPr>
          <w:rFonts w:ascii="Times New Roman" w:hAnsi="Times New Roman" w:cs="Times New Roman"/>
          <w:color w:val="0000FF"/>
          <w:sz w:val="24"/>
          <w:szCs w:val="24"/>
        </w:rPr>
      </w:pPr>
      <w:r w:rsidRPr="00600CB2">
        <w:rPr>
          <w:rFonts w:ascii="Times New Roman" w:hAnsi="Times New Roman" w:cs="Times New Roman"/>
          <w:b/>
          <w:bCs/>
          <w:color w:val="000000"/>
          <w:sz w:val="24"/>
          <w:szCs w:val="24"/>
        </w:rPr>
        <w:t>e-mail: gmina@solec.pl</w:t>
      </w:r>
    </w:p>
    <w:p w:rsidR="009920EC" w:rsidRPr="00600CB2" w:rsidRDefault="009920EC" w:rsidP="009920EC">
      <w:pPr>
        <w:autoSpaceDE w:val="0"/>
        <w:autoSpaceDN w:val="0"/>
        <w:adjustRightInd w:val="0"/>
        <w:ind w:left="708" w:firstLine="708"/>
        <w:rPr>
          <w:rFonts w:ascii="Times New Roman" w:hAnsi="Times New Roman" w:cs="Times New Roman"/>
          <w:color w:val="0000FF"/>
          <w:sz w:val="24"/>
          <w:szCs w:val="24"/>
        </w:rPr>
      </w:pPr>
      <w:r w:rsidRPr="00600CB2">
        <w:rPr>
          <w:rFonts w:ascii="Times New Roman" w:hAnsi="Times New Roman" w:cs="Times New Roman"/>
          <w:b/>
          <w:bCs/>
          <w:color w:val="000000"/>
          <w:sz w:val="24"/>
          <w:szCs w:val="24"/>
        </w:rPr>
        <w:t xml:space="preserve">adres strony internetowej: </w:t>
      </w:r>
      <w:hyperlink r:id="rId8" w:history="1">
        <w:r w:rsidRPr="00600CB2">
          <w:rPr>
            <w:rFonts w:ascii="Times New Roman" w:hAnsi="Times New Roman" w:cs="Times New Roman"/>
            <w:color w:val="0000FF"/>
            <w:sz w:val="24"/>
            <w:szCs w:val="24"/>
            <w:u w:val="single"/>
          </w:rPr>
          <w:t>www.solec.pl</w:t>
        </w:r>
      </w:hyperlink>
      <w:r w:rsidRPr="00600CB2">
        <w:rPr>
          <w:rFonts w:ascii="Times New Roman" w:hAnsi="Times New Roman" w:cs="Times New Roman"/>
          <w:color w:val="0000FF"/>
          <w:sz w:val="24"/>
          <w:szCs w:val="24"/>
          <w:u w:val="single"/>
        </w:rPr>
        <w:t xml:space="preserve">, </w:t>
      </w:r>
      <w:hyperlink r:id="rId9" w:history="1">
        <w:r w:rsidRPr="00600CB2">
          <w:rPr>
            <w:rFonts w:ascii="Times New Roman" w:hAnsi="Times New Roman" w:cs="Times New Roman"/>
            <w:color w:val="0000FF"/>
            <w:sz w:val="24"/>
            <w:szCs w:val="24"/>
            <w:u w:val="single"/>
          </w:rPr>
          <w:t>www.bip.solec.pl</w:t>
        </w:r>
      </w:hyperlink>
    </w:p>
    <w:p w:rsidR="009920EC" w:rsidRPr="00600CB2" w:rsidRDefault="009920EC" w:rsidP="009920EC">
      <w:pPr>
        <w:autoSpaceDE w:val="0"/>
        <w:autoSpaceDN w:val="0"/>
        <w:adjustRightInd w:val="0"/>
        <w:ind w:left="708" w:firstLine="708"/>
        <w:rPr>
          <w:rFonts w:ascii="Times New Roman" w:hAnsi="Times New Roman" w:cs="Times New Roman"/>
          <w:b/>
          <w:bCs/>
          <w:sz w:val="24"/>
          <w:szCs w:val="24"/>
        </w:rPr>
      </w:pPr>
      <w:r w:rsidRPr="00600CB2">
        <w:rPr>
          <w:rFonts w:ascii="Times New Roman" w:hAnsi="Times New Roman" w:cs="Times New Roman"/>
          <w:b/>
          <w:bCs/>
          <w:color w:val="000000"/>
          <w:sz w:val="24"/>
          <w:szCs w:val="24"/>
        </w:rPr>
        <w:t>NIP: 509-00-66-613</w:t>
      </w: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ind w:left="1800"/>
        <w:rPr>
          <w:rFonts w:ascii="Times New Roman" w:hAnsi="Times New Roman" w:cs="Times New Roman"/>
          <w:b/>
          <w:bCs/>
          <w:sz w:val="24"/>
          <w:szCs w:val="24"/>
        </w:rPr>
      </w:pPr>
    </w:p>
    <w:p w:rsidR="009920EC" w:rsidRPr="00600CB2" w:rsidRDefault="009920EC" w:rsidP="009920EC">
      <w:pPr>
        <w:autoSpaceDE w:val="0"/>
        <w:autoSpaceDN w:val="0"/>
        <w:adjustRightInd w:val="0"/>
        <w:jc w:val="center"/>
        <w:rPr>
          <w:rFonts w:ascii="Times New Roman" w:hAnsi="Times New Roman" w:cs="Times New Roman"/>
          <w:b/>
          <w:bCs/>
          <w:sz w:val="24"/>
          <w:szCs w:val="24"/>
        </w:rPr>
      </w:pPr>
      <w:r w:rsidRPr="00600CB2">
        <w:rPr>
          <w:rFonts w:ascii="Times New Roman" w:hAnsi="Times New Roman" w:cs="Times New Roman"/>
          <w:b/>
          <w:bCs/>
          <w:sz w:val="24"/>
          <w:szCs w:val="24"/>
        </w:rPr>
        <w:t>SPECYFIKACJA WARUNKÓW</w:t>
      </w:r>
    </w:p>
    <w:p w:rsidR="009920EC" w:rsidRPr="00600CB2" w:rsidRDefault="009920EC" w:rsidP="009920EC">
      <w:pPr>
        <w:keepNext/>
        <w:autoSpaceDE w:val="0"/>
        <w:autoSpaceDN w:val="0"/>
        <w:adjustRightInd w:val="0"/>
        <w:jc w:val="center"/>
        <w:outlineLvl w:val="2"/>
        <w:rPr>
          <w:rFonts w:ascii="Times New Roman" w:hAnsi="Times New Roman" w:cs="Times New Roman"/>
          <w:b/>
          <w:bCs/>
          <w:sz w:val="24"/>
          <w:szCs w:val="24"/>
        </w:rPr>
      </w:pPr>
      <w:r w:rsidRPr="00600CB2">
        <w:rPr>
          <w:rFonts w:ascii="Times New Roman" w:hAnsi="Times New Roman" w:cs="Times New Roman"/>
          <w:b/>
          <w:bCs/>
          <w:sz w:val="24"/>
          <w:szCs w:val="24"/>
        </w:rPr>
        <w:t>ZAMÓWIENIA (SWZ)</w:t>
      </w:r>
    </w:p>
    <w:p w:rsidR="009920EC" w:rsidRPr="00600CB2" w:rsidRDefault="009920EC" w:rsidP="009920EC">
      <w:pPr>
        <w:jc w:val="center"/>
        <w:rPr>
          <w:rFonts w:ascii="Times New Roman" w:hAnsi="Times New Roman" w:cs="Times New Roman"/>
          <w:sz w:val="24"/>
          <w:szCs w:val="24"/>
        </w:rPr>
      </w:pPr>
    </w:p>
    <w:p w:rsidR="009920EC" w:rsidRPr="00600CB2" w:rsidRDefault="009920EC" w:rsidP="009920EC">
      <w:pPr>
        <w:autoSpaceDE w:val="0"/>
        <w:autoSpaceDN w:val="0"/>
        <w:adjustRightInd w:val="0"/>
        <w:jc w:val="center"/>
        <w:rPr>
          <w:rFonts w:ascii="Times New Roman" w:hAnsi="Times New Roman" w:cs="Times New Roman"/>
          <w:b/>
          <w:bCs/>
          <w:sz w:val="24"/>
          <w:szCs w:val="24"/>
        </w:rPr>
      </w:pPr>
    </w:p>
    <w:p w:rsidR="009920EC" w:rsidRPr="00600CB2" w:rsidRDefault="009920EC" w:rsidP="009920EC">
      <w:pPr>
        <w:autoSpaceDE w:val="0"/>
        <w:autoSpaceDN w:val="0"/>
        <w:adjustRightInd w:val="0"/>
        <w:jc w:val="center"/>
        <w:rPr>
          <w:rFonts w:ascii="Times New Roman" w:hAnsi="Times New Roman" w:cs="Times New Roman"/>
          <w:b/>
          <w:bCs/>
          <w:sz w:val="24"/>
          <w:szCs w:val="24"/>
        </w:rPr>
      </w:pPr>
    </w:p>
    <w:p w:rsidR="009920EC" w:rsidRPr="00600CB2" w:rsidRDefault="009920EC" w:rsidP="009920EC">
      <w:pPr>
        <w:autoSpaceDE w:val="0"/>
        <w:autoSpaceDN w:val="0"/>
        <w:adjustRightInd w:val="0"/>
        <w:jc w:val="both"/>
        <w:rPr>
          <w:rFonts w:ascii="Times New Roman" w:hAnsi="Times New Roman" w:cs="Times New Roman"/>
          <w:b/>
          <w:bCs/>
          <w:i/>
          <w:iCs/>
          <w:color w:val="000000"/>
          <w:sz w:val="24"/>
          <w:szCs w:val="24"/>
        </w:rPr>
      </w:pPr>
      <w:r w:rsidRPr="00600CB2">
        <w:rPr>
          <w:rFonts w:ascii="Times New Roman" w:hAnsi="Times New Roman" w:cs="Times New Roman"/>
          <w:sz w:val="24"/>
          <w:szCs w:val="24"/>
        </w:rPr>
        <w:t xml:space="preserve">Postępowanie o udzielenie zamówienia publicznego prowadzone jest w trybie </w:t>
      </w:r>
      <w:r w:rsidRPr="00600CB2">
        <w:rPr>
          <w:rFonts w:ascii="Times New Roman" w:hAnsi="Times New Roman" w:cs="Times New Roman"/>
          <w:sz w:val="24"/>
          <w:szCs w:val="24"/>
          <w:lang w:eastAsia="en-US"/>
        </w:rPr>
        <w:t xml:space="preserve">przetargu nieograniczonego na podstawie art. 132 ustawy z dnia 11 września 2019 r. – Prawo zamówień publicznych </w:t>
      </w:r>
      <w:r w:rsidRPr="00600CB2">
        <w:rPr>
          <w:rFonts w:ascii="Times New Roman" w:hAnsi="Times New Roman" w:cs="Times New Roman"/>
          <w:sz w:val="24"/>
          <w:szCs w:val="24"/>
        </w:rPr>
        <w:t>(Dz. U. z 2023 r., poz. 1605 ze zm. ),</w:t>
      </w:r>
      <w:r w:rsidRPr="00600CB2">
        <w:rPr>
          <w:rFonts w:ascii="Times New Roman" w:hAnsi="Times New Roman" w:cs="Times New Roman"/>
          <w:sz w:val="24"/>
          <w:szCs w:val="24"/>
          <w:lang w:eastAsia="en-US"/>
        </w:rPr>
        <w:t xml:space="preserve"> zwanej dalej „ustawą </w:t>
      </w:r>
      <w:proofErr w:type="spellStart"/>
      <w:r w:rsidRPr="00600CB2">
        <w:rPr>
          <w:rFonts w:ascii="Times New Roman" w:hAnsi="Times New Roman" w:cs="Times New Roman"/>
          <w:sz w:val="24"/>
          <w:szCs w:val="24"/>
          <w:lang w:eastAsia="en-US"/>
        </w:rPr>
        <w:t>Pzp</w:t>
      </w:r>
      <w:proofErr w:type="spellEnd"/>
      <w:r w:rsidRPr="00600CB2">
        <w:rPr>
          <w:rFonts w:ascii="Times New Roman" w:hAnsi="Times New Roman" w:cs="Times New Roman"/>
          <w:sz w:val="24"/>
          <w:szCs w:val="24"/>
          <w:lang w:eastAsia="en-US"/>
        </w:rPr>
        <w:t xml:space="preserve">”  </w:t>
      </w:r>
    </w:p>
    <w:p w:rsidR="009920EC" w:rsidRPr="00600CB2" w:rsidRDefault="009920EC" w:rsidP="009920EC">
      <w:pPr>
        <w:autoSpaceDE w:val="0"/>
        <w:autoSpaceDN w:val="0"/>
        <w:adjustRightInd w:val="0"/>
        <w:rPr>
          <w:rFonts w:ascii="Times New Roman" w:hAnsi="Times New Roman" w:cs="Times New Roman"/>
          <w:b/>
          <w:bCs/>
          <w:iCs/>
          <w:color w:val="000000"/>
          <w:sz w:val="24"/>
          <w:szCs w:val="24"/>
        </w:rPr>
      </w:pPr>
    </w:p>
    <w:p w:rsidR="009920EC" w:rsidRPr="00600CB2" w:rsidRDefault="009920EC" w:rsidP="009920EC">
      <w:pPr>
        <w:autoSpaceDE w:val="0"/>
        <w:autoSpaceDN w:val="0"/>
        <w:adjustRightInd w:val="0"/>
        <w:rPr>
          <w:rFonts w:ascii="Times New Roman" w:hAnsi="Times New Roman" w:cs="Times New Roman"/>
          <w:b/>
          <w:bCs/>
          <w:i/>
          <w:iCs/>
          <w:color w:val="000000"/>
          <w:sz w:val="24"/>
          <w:szCs w:val="24"/>
        </w:rPr>
      </w:pPr>
    </w:p>
    <w:p w:rsidR="009920EC" w:rsidRPr="00600CB2" w:rsidRDefault="009920EC" w:rsidP="009920EC">
      <w:pPr>
        <w:autoSpaceDE w:val="0"/>
        <w:autoSpaceDN w:val="0"/>
        <w:adjustRightInd w:val="0"/>
        <w:rPr>
          <w:rFonts w:ascii="Times New Roman" w:hAnsi="Times New Roman" w:cs="Times New Roman"/>
          <w:b/>
          <w:bCs/>
          <w:i/>
          <w:iCs/>
          <w:color w:val="000000"/>
          <w:sz w:val="24"/>
          <w:szCs w:val="24"/>
        </w:rPr>
      </w:pPr>
    </w:p>
    <w:p w:rsidR="009920EC" w:rsidRPr="00600CB2" w:rsidRDefault="009920EC" w:rsidP="009920EC">
      <w:pPr>
        <w:spacing w:line="360" w:lineRule="auto"/>
        <w:rPr>
          <w:rFonts w:ascii="Times New Roman" w:hAnsi="Times New Roman" w:cs="Times New Roman"/>
          <w:bCs/>
          <w:color w:val="000000"/>
          <w:sz w:val="24"/>
          <w:szCs w:val="24"/>
        </w:rPr>
      </w:pPr>
      <w:r w:rsidRPr="00600CB2">
        <w:rPr>
          <w:rFonts w:ascii="Times New Roman" w:hAnsi="Times New Roman" w:cs="Times New Roman"/>
          <w:bCs/>
          <w:color w:val="000000"/>
          <w:sz w:val="24"/>
          <w:szCs w:val="24"/>
        </w:rPr>
        <w:t xml:space="preserve">Przedmiot zamówienia: </w:t>
      </w:r>
    </w:p>
    <w:p w:rsidR="009920EC" w:rsidRPr="00600CB2" w:rsidRDefault="009920EC" w:rsidP="009920EC">
      <w:pPr>
        <w:jc w:val="both"/>
        <w:rPr>
          <w:rFonts w:ascii="Times New Roman" w:hAnsi="Times New Roman" w:cs="Times New Roman"/>
          <w:b/>
          <w:sz w:val="24"/>
          <w:szCs w:val="24"/>
        </w:rPr>
      </w:pPr>
      <w:r w:rsidRPr="00600CB2">
        <w:rPr>
          <w:rFonts w:ascii="Times New Roman" w:hAnsi="Times New Roman" w:cs="Times New Roman"/>
          <w:b/>
          <w:sz w:val="24"/>
          <w:szCs w:val="24"/>
        </w:rPr>
        <w:t>„Zakup średniego samochodu ratowniczo – gaśniczego wraz z pełnym wyposażeniem dla   OSP w  Pawłowicach</w:t>
      </w:r>
      <w:r w:rsidRPr="00600CB2">
        <w:rPr>
          <w:rFonts w:ascii="Times New Roman" w:hAnsi="Times New Roman" w:cs="Times New Roman"/>
          <w:b/>
          <w:color w:val="000000"/>
          <w:sz w:val="24"/>
          <w:szCs w:val="24"/>
        </w:rPr>
        <w:t>”</w:t>
      </w:r>
    </w:p>
    <w:p w:rsidR="009920EC" w:rsidRPr="00600CB2" w:rsidRDefault="009920EC" w:rsidP="009920EC">
      <w:pPr>
        <w:jc w:val="both"/>
        <w:rPr>
          <w:rFonts w:ascii="Times New Roman" w:hAnsi="Times New Roman" w:cs="Times New Roman"/>
          <w:b/>
          <w:sz w:val="24"/>
          <w:szCs w:val="24"/>
        </w:rPr>
      </w:pPr>
    </w:p>
    <w:p w:rsidR="009920EC" w:rsidRPr="00600CB2" w:rsidRDefault="009920EC" w:rsidP="009920EC">
      <w:pPr>
        <w:jc w:val="both"/>
        <w:rPr>
          <w:rFonts w:ascii="Times New Roman" w:hAnsi="Times New Roman" w:cs="Times New Roman"/>
          <w:b/>
          <w:sz w:val="24"/>
          <w:szCs w:val="24"/>
        </w:rPr>
      </w:pPr>
    </w:p>
    <w:p w:rsidR="009920EC" w:rsidRPr="00600CB2" w:rsidRDefault="009920EC" w:rsidP="009920EC">
      <w:pPr>
        <w:jc w:val="both"/>
        <w:rPr>
          <w:rFonts w:ascii="Times New Roman" w:hAnsi="Times New Roman" w:cs="Times New Roman"/>
          <w:b/>
          <w:sz w:val="24"/>
          <w:szCs w:val="24"/>
        </w:rPr>
      </w:pPr>
    </w:p>
    <w:p w:rsidR="009920EC" w:rsidRPr="00600CB2" w:rsidRDefault="009920EC" w:rsidP="009920EC">
      <w:pPr>
        <w:autoSpaceDE w:val="0"/>
        <w:autoSpaceDN w:val="0"/>
        <w:adjustRightInd w:val="0"/>
        <w:rPr>
          <w:rFonts w:ascii="Times New Roman" w:hAnsi="Times New Roman" w:cs="Times New Roman"/>
          <w:b/>
          <w:bCs/>
          <w:iCs/>
          <w:color w:val="000000"/>
          <w:sz w:val="24"/>
          <w:szCs w:val="24"/>
        </w:rPr>
      </w:pPr>
      <w:r w:rsidRPr="00600CB2">
        <w:rPr>
          <w:rFonts w:ascii="Times New Roman" w:hAnsi="Times New Roman" w:cs="Times New Roman"/>
          <w:b/>
          <w:bCs/>
          <w:iCs/>
          <w:color w:val="000000"/>
          <w:sz w:val="24"/>
          <w:szCs w:val="24"/>
        </w:rPr>
        <w:t>Nr sprawy: ZPiI.271.2.2024</w:t>
      </w:r>
    </w:p>
    <w:p w:rsidR="009920EC" w:rsidRPr="00600CB2" w:rsidRDefault="009920EC" w:rsidP="009920EC">
      <w:pPr>
        <w:tabs>
          <w:tab w:val="left" w:pos="1260"/>
        </w:tabs>
        <w:autoSpaceDE w:val="0"/>
        <w:autoSpaceDN w:val="0"/>
        <w:adjustRightInd w:val="0"/>
        <w:rPr>
          <w:rFonts w:ascii="Times New Roman" w:hAnsi="Times New Roman" w:cs="Times New Roman"/>
          <w:color w:val="000000"/>
          <w:sz w:val="24"/>
          <w:szCs w:val="24"/>
        </w:rPr>
      </w:pPr>
      <w:r w:rsidRPr="00600CB2">
        <w:rPr>
          <w:rFonts w:ascii="Times New Roman" w:hAnsi="Times New Roman" w:cs="Times New Roman"/>
          <w:color w:val="000000"/>
          <w:sz w:val="24"/>
          <w:szCs w:val="24"/>
        </w:rPr>
        <w:tab/>
      </w: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p>
    <w:p w:rsidR="009920EC" w:rsidRPr="00600CB2" w:rsidRDefault="009920EC" w:rsidP="009920EC">
      <w:pPr>
        <w:autoSpaceDE w:val="0"/>
        <w:autoSpaceDN w:val="0"/>
        <w:adjustRightInd w:val="0"/>
        <w:rPr>
          <w:rFonts w:ascii="Times New Roman" w:hAnsi="Times New Roman" w:cs="Times New Roman"/>
          <w:color w:val="000000"/>
          <w:sz w:val="24"/>
          <w:szCs w:val="24"/>
        </w:rPr>
      </w:pPr>
      <w:r w:rsidRPr="00600CB2">
        <w:rPr>
          <w:rFonts w:ascii="Times New Roman" w:hAnsi="Times New Roman" w:cs="Times New Roman"/>
          <w:b/>
          <w:bCs/>
          <w:color w:val="000000"/>
          <w:sz w:val="24"/>
          <w:szCs w:val="24"/>
        </w:rPr>
        <w:t>Solec nad Wisłą, dn. 26.01.2024 r.</w:t>
      </w:r>
    </w:p>
    <w:p w:rsidR="009920EC" w:rsidRPr="00600CB2" w:rsidRDefault="009920EC" w:rsidP="009920EC">
      <w:pPr>
        <w:autoSpaceDE w:val="0"/>
        <w:autoSpaceDN w:val="0"/>
        <w:adjustRightInd w:val="0"/>
        <w:rPr>
          <w:rFonts w:ascii="Times New Roman" w:hAnsi="Times New Roman" w:cs="Times New Roman"/>
          <w:b/>
          <w:bCs/>
          <w:color w:val="000000"/>
          <w:sz w:val="24"/>
          <w:szCs w:val="24"/>
        </w:rPr>
      </w:pPr>
    </w:p>
    <w:p w:rsidR="009920EC" w:rsidRPr="00600CB2" w:rsidRDefault="009920EC" w:rsidP="009920EC">
      <w:pPr>
        <w:autoSpaceDE w:val="0"/>
        <w:autoSpaceDN w:val="0"/>
        <w:adjustRightInd w:val="0"/>
        <w:rPr>
          <w:rFonts w:ascii="Times New Roman" w:hAnsi="Times New Roman" w:cs="Times New Roman"/>
          <w:b/>
          <w:bCs/>
          <w:color w:val="000000"/>
          <w:sz w:val="24"/>
          <w:szCs w:val="24"/>
        </w:rPr>
      </w:pPr>
    </w:p>
    <w:p w:rsidR="009920EC" w:rsidRPr="00600CB2" w:rsidRDefault="009920EC" w:rsidP="009920EC">
      <w:pPr>
        <w:autoSpaceDE w:val="0"/>
        <w:autoSpaceDN w:val="0"/>
        <w:adjustRightInd w:val="0"/>
        <w:rPr>
          <w:rFonts w:ascii="Times New Roman" w:hAnsi="Times New Roman" w:cs="Times New Roman"/>
          <w:b/>
          <w:bCs/>
          <w:color w:val="000000"/>
          <w:sz w:val="24"/>
          <w:szCs w:val="24"/>
        </w:rPr>
      </w:pPr>
    </w:p>
    <w:p w:rsidR="009920EC" w:rsidRPr="00600CB2" w:rsidRDefault="009920EC" w:rsidP="009920EC">
      <w:pPr>
        <w:autoSpaceDE w:val="0"/>
        <w:autoSpaceDN w:val="0"/>
        <w:adjustRightInd w:val="0"/>
        <w:rPr>
          <w:rFonts w:ascii="Times New Roman" w:hAnsi="Times New Roman" w:cs="Times New Roman"/>
          <w:b/>
          <w:bCs/>
          <w:color w:val="000000"/>
          <w:sz w:val="24"/>
          <w:szCs w:val="24"/>
        </w:rPr>
      </w:pPr>
    </w:p>
    <w:p w:rsidR="009920EC" w:rsidRPr="00600CB2" w:rsidRDefault="009920EC" w:rsidP="009920EC">
      <w:pPr>
        <w:autoSpaceDE w:val="0"/>
        <w:autoSpaceDN w:val="0"/>
        <w:adjustRightInd w:val="0"/>
        <w:ind w:left="4956" w:firstLine="708"/>
        <w:rPr>
          <w:rFonts w:ascii="Times New Roman" w:hAnsi="Times New Roman" w:cs="Times New Roman"/>
          <w:b/>
          <w:bCs/>
          <w:color w:val="000000"/>
          <w:sz w:val="24"/>
          <w:szCs w:val="24"/>
        </w:rPr>
      </w:pPr>
      <w:r w:rsidRPr="00600CB2">
        <w:rPr>
          <w:rFonts w:ascii="Times New Roman" w:hAnsi="Times New Roman" w:cs="Times New Roman"/>
          <w:b/>
          <w:bCs/>
          <w:color w:val="000000"/>
          <w:sz w:val="24"/>
          <w:szCs w:val="24"/>
        </w:rPr>
        <w:t>Zatwierdził:</w:t>
      </w:r>
    </w:p>
    <w:p w:rsidR="009920EC" w:rsidRPr="00316F5A" w:rsidRDefault="009920EC" w:rsidP="009920EC">
      <w:pPr>
        <w:widowControl w:val="0"/>
        <w:autoSpaceDE w:val="0"/>
        <w:autoSpaceDN w:val="0"/>
        <w:adjustRightInd w:val="0"/>
        <w:jc w:val="center"/>
        <w:rPr>
          <w:rFonts w:ascii="Times New Roman" w:hAnsi="Times New Roman" w:cs="Times New Roman"/>
          <w:b/>
          <w:bCs/>
          <w:color w:val="000000"/>
          <w:sz w:val="24"/>
          <w:szCs w:val="24"/>
        </w:rPr>
      </w:pPr>
      <w:r w:rsidRPr="00316F5A">
        <w:rPr>
          <w:rFonts w:ascii="Times New Roman" w:hAnsi="Times New Roman" w:cs="Times New Roman"/>
          <w:b/>
          <w:bCs/>
          <w:color w:val="000000"/>
          <w:sz w:val="24"/>
          <w:szCs w:val="24"/>
        </w:rPr>
        <w:lastRenderedPageBreak/>
        <w:t>SPECYFIKACJA WARUNKÓW ZAMÓWIENIA</w:t>
      </w:r>
    </w:p>
    <w:p w:rsidR="009920EC" w:rsidRPr="00316F5A" w:rsidRDefault="00600CB2" w:rsidP="00600CB2">
      <w:pPr>
        <w:widowControl w:val="0"/>
        <w:tabs>
          <w:tab w:val="left" w:pos="8307"/>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ab/>
      </w:r>
    </w:p>
    <w:p w:rsidR="009920EC" w:rsidRPr="00316F5A" w:rsidRDefault="009920EC" w:rsidP="009920EC">
      <w:pPr>
        <w:jc w:val="both"/>
        <w:rPr>
          <w:rFonts w:ascii="Times New Roman" w:hAnsi="Times New Roman" w:cs="Times New Roman"/>
          <w:b/>
          <w:sz w:val="24"/>
          <w:szCs w:val="24"/>
        </w:rPr>
      </w:pPr>
      <w:r w:rsidRPr="00316F5A">
        <w:rPr>
          <w:rFonts w:ascii="Times New Roman" w:hAnsi="Times New Roman" w:cs="Times New Roman"/>
          <w:color w:val="000000"/>
          <w:sz w:val="24"/>
          <w:szCs w:val="24"/>
        </w:rPr>
        <w:t>dot.: postępowania o udzielenie zamówienia publicznego. Numer sprawy: ZPiI.271.2</w:t>
      </w:r>
      <w:r w:rsidRPr="00316F5A">
        <w:rPr>
          <w:rFonts w:ascii="Times New Roman" w:hAnsi="Times New Roman" w:cs="Times New Roman"/>
          <w:color w:val="000000"/>
          <w:sz w:val="24"/>
          <w:szCs w:val="24"/>
          <w:highlight w:val="white"/>
        </w:rPr>
        <w:t>.202</w:t>
      </w:r>
      <w:r w:rsidRPr="00316F5A">
        <w:rPr>
          <w:rFonts w:ascii="Times New Roman" w:hAnsi="Times New Roman" w:cs="Times New Roman"/>
          <w:color w:val="000000"/>
          <w:sz w:val="24"/>
          <w:szCs w:val="24"/>
        </w:rPr>
        <w:t xml:space="preserve">4. Nazwa zadania: </w:t>
      </w:r>
      <w:r w:rsidRPr="00316F5A">
        <w:rPr>
          <w:rFonts w:ascii="Times New Roman" w:hAnsi="Times New Roman" w:cs="Times New Roman"/>
          <w:b/>
          <w:sz w:val="24"/>
          <w:szCs w:val="24"/>
        </w:rPr>
        <w:t>„Zakup średniego samochodu ratowniczo – gaśniczego wraz z pełnym wyposażeniem dla   OSP w  Pawłowicach</w:t>
      </w:r>
      <w:r w:rsidRPr="00316F5A">
        <w:rPr>
          <w:rFonts w:ascii="Times New Roman" w:hAnsi="Times New Roman" w:cs="Times New Roman"/>
          <w:b/>
          <w:color w:val="000000"/>
          <w:sz w:val="24"/>
          <w:szCs w:val="24"/>
        </w:rPr>
        <w:t>”</w:t>
      </w:r>
    </w:p>
    <w:p w:rsidR="009920EC" w:rsidRPr="00600CB2" w:rsidRDefault="009920EC" w:rsidP="009920EC">
      <w:pPr>
        <w:widowControl w:val="0"/>
        <w:autoSpaceDE w:val="0"/>
        <w:autoSpaceDN w:val="0"/>
        <w:adjustRightInd w:val="0"/>
        <w:jc w:val="both"/>
        <w:rPr>
          <w:rFonts w:ascii="Times New Roman" w:hAnsi="Times New Roman" w:cs="Times New Roman"/>
          <w:b/>
          <w:color w:val="000000"/>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920EC" w:rsidRPr="009920EC" w:rsidTr="002005E0">
        <w:trPr>
          <w:trHeight w:val="552"/>
        </w:trPr>
        <w:tc>
          <w:tcPr>
            <w:tcW w:w="9072" w:type="dxa"/>
            <w:shd w:val="clear" w:color="auto" w:fill="D6E3BC"/>
            <w:vAlign w:val="center"/>
          </w:tcPr>
          <w:p w:rsidR="009920EC" w:rsidRPr="009920EC" w:rsidRDefault="009920EC" w:rsidP="009920EC">
            <w:pPr>
              <w:keepNext/>
              <w:keepLines/>
              <w:numPr>
                <w:ilvl w:val="0"/>
                <w:numId w:val="4"/>
              </w:numPr>
              <w:spacing w:after="120"/>
              <w:ind w:left="639" w:hanging="567"/>
              <w:outlineLvl w:val="0"/>
              <w:rPr>
                <w:rFonts w:ascii="Times New Roman" w:hAnsi="Times New Roman" w:cs="Times New Roman"/>
                <w:b/>
                <w:bCs/>
                <w:sz w:val="24"/>
                <w:szCs w:val="24"/>
                <w:lang w:eastAsia="en-US"/>
              </w:rPr>
            </w:pPr>
            <w:bookmarkStart w:id="0" w:name="_Toc326423396"/>
            <w:r w:rsidRPr="009920EC">
              <w:rPr>
                <w:rFonts w:ascii="Times New Roman" w:hAnsi="Times New Roman" w:cs="Times New Roman"/>
                <w:sz w:val="20"/>
                <w:szCs w:val="20"/>
              </w:rPr>
              <w:br w:type="page"/>
            </w:r>
            <w:r w:rsidRPr="009920EC">
              <w:rPr>
                <w:rFonts w:ascii="Times New Roman" w:hAnsi="Times New Roman" w:cs="Times New Roman"/>
                <w:b/>
                <w:bCs/>
                <w:sz w:val="24"/>
                <w:szCs w:val="24"/>
                <w:lang w:eastAsia="en-US"/>
              </w:rPr>
              <w:t>NAZWA ORAZ ADRES ZAMAWIAJĄCEGO</w:t>
            </w:r>
            <w:bookmarkEnd w:id="0"/>
          </w:p>
        </w:tc>
      </w:tr>
    </w:tbl>
    <w:p w:rsidR="009920EC" w:rsidRPr="00600CB2" w:rsidRDefault="009920EC" w:rsidP="009920EC">
      <w:pPr>
        <w:widowControl w:val="0"/>
        <w:autoSpaceDE w:val="0"/>
        <w:autoSpaceDN w:val="0"/>
        <w:adjustRightInd w:val="0"/>
        <w:jc w:val="both"/>
        <w:rPr>
          <w:rFonts w:ascii="Times New Roman" w:hAnsi="Times New Roman" w:cs="Times New Roman"/>
          <w:b/>
          <w:color w:val="000000"/>
        </w:rPr>
      </w:pP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 xml:space="preserve">Nazwa zamawiającego </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Miasto i Gmina Solec nad Wisłą</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 xml:space="preserve">Adres zamawiającego </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Rynek 1</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 xml:space="preserve">Kod Miejscowość </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27-320 Solec nad Wisłą</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 xml:space="preserve">Telefon: </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0 783 627 100</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 xml:space="preserve">adres poczty elektronicznej </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gmina@solec.pl</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adres strony internetowej:</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www.solec.pl</w:t>
      </w:r>
    </w:p>
    <w:p w:rsidR="009920EC" w:rsidRPr="00316F5A" w:rsidRDefault="009920EC" w:rsidP="009920EC">
      <w:pPr>
        <w:widowControl w:val="0"/>
        <w:tabs>
          <w:tab w:val="left" w:pos="3060"/>
        </w:tabs>
        <w:autoSpaceDE w:val="0"/>
        <w:autoSpaceDN w:val="0"/>
        <w:adjustRightInd w:val="0"/>
        <w:jc w:val="both"/>
        <w:rPr>
          <w:rFonts w:ascii="Times New Roman" w:hAnsi="Times New Roman" w:cs="Times New Roman"/>
          <w:color w:val="000000"/>
          <w:sz w:val="24"/>
          <w:szCs w:val="24"/>
        </w:rPr>
      </w:pPr>
      <w:r w:rsidRPr="00316F5A">
        <w:rPr>
          <w:rFonts w:ascii="Times New Roman" w:hAnsi="Times New Roman" w:cs="Times New Roman"/>
          <w:color w:val="000000"/>
          <w:sz w:val="24"/>
          <w:szCs w:val="24"/>
        </w:rPr>
        <w:t>Godziny urzędowania:</w:t>
      </w:r>
      <w:r w:rsidRPr="00316F5A">
        <w:rPr>
          <w:rFonts w:ascii="Times New Roman" w:hAnsi="Times New Roman" w:cs="Times New Roman"/>
          <w:color w:val="000000"/>
          <w:sz w:val="24"/>
          <w:szCs w:val="24"/>
        </w:rPr>
        <w:tab/>
      </w:r>
      <w:r w:rsidRPr="00316F5A">
        <w:rPr>
          <w:rFonts w:ascii="Times New Roman" w:hAnsi="Times New Roman" w:cs="Times New Roman"/>
          <w:color w:val="000000"/>
          <w:sz w:val="24"/>
          <w:szCs w:val="24"/>
          <w:highlight w:val="white"/>
        </w:rPr>
        <w:t>7.30-15.30</w:t>
      </w:r>
    </w:p>
    <w:p w:rsidR="009920EC" w:rsidRPr="00316F5A" w:rsidRDefault="009920EC" w:rsidP="009920EC">
      <w:pPr>
        <w:pStyle w:val="Default"/>
      </w:pPr>
      <w:r w:rsidRPr="00316F5A">
        <w:t>Adres Elektronicznej Skrzynki Podawczej : /solec140906/</w:t>
      </w:r>
      <w:proofErr w:type="spellStart"/>
      <w:r w:rsidRPr="00316F5A">
        <w:t>SkrytkaESP</w:t>
      </w:r>
      <w:proofErr w:type="spellEnd"/>
      <w:r w:rsidRPr="00316F5A">
        <w:t xml:space="preserve"> znajdująca się na platformie </w:t>
      </w:r>
      <w:proofErr w:type="spellStart"/>
      <w:r w:rsidRPr="00316F5A">
        <w:t>ePUAP</w:t>
      </w:r>
      <w:proofErr w:type="spellEnd"/>
      <w:r w:rsidRPr="00316F5A">
        <w:t xml:space="preserve"> pod adresem https://epuap.gov.pl </w:t>
      </w:r>
    </w:p>
    <w:p w:rsidR="009920EC" w:rsidRPr="00600CB2" w:rsidRDefault="009920EC" w:rsidP="009920EC">
      <w:pPr>
        <w:pStyle w:val="Default"/>
      </w:pPr>
    </w:p>
    <w:p w:rsidR="009920EC" w:rsidRPr="00600CB2" w:rsidRDefault="009920EC" w:rsidP="009920EC">
      <w:pPr>
        <w:pStyle w:val="Default"/>
        <w:jc w:val="both"/>
        <w:rPr>
          <w:iCs/>
        </w:rPr>
      </w:pPr>
      <w:r w:rsidRPr="00600CB2">
        <w:t xml:space="preserve">Strona internetowa prowadzonego postępowania, na której udostępniane będą zmiany </w:t>
      </w:r>
      <w:r w:rsidRPr="00600CB2">
        <w:br/>
        <w:t xml:space="preserve">i wyjaśnienia treści SWZ oraz inne dokumenty zamówienia bezpośrednio związane </w:t>
      </w:r>
      <w:r w:rsidRPr="00600CB2">
        <w:br/>
        <w:t>z postępowaniem o udzielenie zamówienia:</w:t>
      </w:r>
      <w:r w:rsidR="008515F1">
        <w:t xml:space="preserve"> </w:t>
      </w:r>
      <w:hyperlink r:id="rId10" w:history="1">
        <w:r w:rsidR="008515F1" w:rsidRPr="00A82740">
          <w:rPr>
            <w:rStyle w:val="Hipercze"/>
          </w:rPr>
          <w:t>https://ezamowienia.gov.pl/mp-client/tenders/ocds-148610-57292e87-b9e5-11ee-9897-f6855eb846c0</w:t>
        </w:r>
      </w:hyperlink>
      <w:r w:rsidR="008515F1">
        <w:t xml:space="preserve"> </w:t>
      </w:r>
      <w:r w:rsidR="00600CB2" w:rsidRPr="00600CB2">
        <w:t xml:space="preserve">- </w:t>
      </w:r>
      <w:r w:rsidRPr="00600CB2">
        <w:rPr>
          <w:iCs/>
        </w:rPr>
        <w:t xml:space="preserve">strona prowadzonego postępowania oraz </w:t>
      </w:r>
      <w:r w:rsidR="00600CB2" w:rsidRPr="00600CB2">
        <w:rPr>
          <w:iCs/>
        </w:rPr>
        <w:t xml:space="preserve">pomocniczo </w:t>
      </w:r>
      <w:r w:rsidRPr="00600CB2">
        <w:rPr>
          <w:iCs/>
        </w:rPr>
        <w:t xml:space="preserve">na stronie </w:t>
      </w:r>
      <w:hyperlink r:id="rId11" w:history="1">
        <w:r w:rsidRPr="00600CB2">
          <w:rPr>
            <w:rStyle w:val="Hipercze"/>
            <w:iCs/>
          </w:rPr>
          <w:t>http://www.bip.solec.pl/index.php?id=143</w:t>
        </w:r>
      </w:hyperlink>
      <w:r w:rsidRPr="00600CB2">
        <w:rPr>
          <w:iCs/>
        </w:rPr>
        <w:t>.</w:t>
      </w:r>
    </w:p>
    <w:p w:rsidR="009920EC" w:rsidRPr="00F56472" w:rsidRDefault="009920EC" w:rsidP="009920EC">
      <w:pPr>
        <w:pStyle w:val="Default"/>
        <w:jc w:val="both"/>
      </w:pPr>
    </w:p>
    <w:p w:rsidR="009920EC" w:rsidRPr="00F56472" w:rsidRDefault="009920EC" w:rsidP="009920EC">
      <w:pPr>
        <w:widowControl w:val="0"/>
        <w:autoSpaceDE w:val="0"/>
        <w:autoSpaceDN w:val="0"/>
        <w:adjustRightInd w:val="0"/>
        <w:jc w:val="both"/>
        <w:rPr>
          <w:rFonts w:ascii="Times New Roman" w:hAnsi="Times New Roman" w:cs="Times New Roman"/>
          <w:color w:val="000000"/>
          <w:sz w:val="24"/>
          <w:szCs w:val="24"/>
        </w:rPr>
      </w:pPr>
      <w:r w:rsidRPr="00F56472">
        <w:rPr>
          <w:rFonts w:ascii="Times New Roman" w:hAnsi="Times New Roman" w:cs="Times New Roman"/>
          <w:sz w:val="24"/>
          <w:szCs w:val="24"/>
        </w:rPr>
        <w:t xml:space="preserve">Identyfikator (ID) postępowania na Platformie e- zamówienia: </w:t>
      </w:r>
      <w:r w:rsidR="00F56472" w:rsidRPr="00F56472">
        <w:rPr>
          <w:rFonts w:ascii="Times New Roman" w:hAnsi="Times New Roman" w:cs="Times New Roman"/>
          <w:sz w:val="24"/>
          <w:szCs w:val="24"/>
        </w:rPr>
        <w:t>ocds-148610-57292e87-b9e5-11ee-9897-f6855eb846c0</w:t>
      </w:r>
    </w:p>
    <w:p w:rsidR="00E6703B" w:rsidRPr="00600CB2" w:rsidRDefault="00E6703B" w:rsidP="009920EC">
      <w:pPr>
        <w:pStyle w:val="Default"/>
        <w:rPr>
          <w:color w:val="auto"/>
          <w:sz w:val="20"/>
          <w:szCs w:val="20"/>
        </w:rPr>
      </w:pPr>
    </w:p>
    <w:p w:rsidR="004C3226" w:rsidRPr="00600CB2" w:rsidRDefault="004C3226" w:rsidP="00E6703B">
      <w:pPr>
        <w:ind w:right="142"/>
        <w:jc w:val="both"/>
        <w:rPr>
          <w:rFonts w:ascii="Times New Roman" w:hAnsi="Times New Roman" w:cs="Times New Roman"/>
          <w:sz w:val="20"/>
          <w:lang w:eastAsia="en-U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F6956" w:rsidRPr="00600CB2" w:rsidTr="003B5919">
        <w:trPr>
          <w:trHeight w:val="567"/>
        </w:trPr>
        <w:tc>
          <w:tcPr>
            <w:tcW w:w="9072" w:type="dxa"/>
            <w:shd w:val="clear" w:color="auto" w:fill="D6E3BC"/>
            <w:vAlign w:val="center"/>
          </w:tcPr>
          <w:p w:rsidR="00D14835" w:rsidRPr="00316F5A" w:rsidRDefault="00D14835" w:rsidP="003B5919">
            <w:pPr>
              <w:pStyle w:val="Nagwek1"/>
              <w:numPr>
                <w:ilvl w:val="0"/>
                <w:numId w:val="4"/>
              </w:numPr>
              <w:spacing w:before="0" w:after="120" w:line="360" w:lineRule="auto"/>
              <w:ind w:left="639" w:hanging="639"/>
              <w:rPr>
                <w:rFonts w:ascii="Times New Roman" w:hAnsi="Times New Roman" w:cs="Times New Roman"/>
                <w:color w:val="FF0000"/>
                <w:sz w:val="24"/>
                <w:szCs w:val="24"/>
                <w:lang w:eastAsia="en-US"/>
              </w:rPr>
            </w:pPr>
            <w:bookmarkStart w:id="1" w:name="_Toc326423397"/>
            <w:r w:rsidRPr="00316F5A">
              <w:rPr>
                <w:rFonts w:ascii="Times New Roman" w:hAnsi="Times New Roman" w:cs="Times New Roman"/>
                <w:color w:val="auto"/>
                <w:sz w:val="24"/>
                <w:szCs w:val="24"/>
                <w:lang w:eastAsia="en-US"/>
              </w:rPr>
              <w:t>INFORMACJE OGÓLNE</w:t>
            </w:r>
            <w:bookmarkEnd w:id="1"/>
          </w:p>
        </w:tc>
      </w:tr>
    </w:tbl>
    <w:p w:rsidR="00600CB2" w:rsidRPr="00600CB2" w:rsidRDefault="00600CB2" w:rsidP="00600CB2">
      <w:pPr>
        <w:autoSpaceDE w:val="0"/>
        <w:autoSpaceDN w:val="0"/>
        <w:adjustRightInd w:val="0"/>
        <w:spacing w:after="80" w:line="240" w:lineRule="auto"/>
        <w:jc w:val="both"/>
        <w:rPr>
          <w:rFonts w:ascii="Times New Roman" w:eastAsia="Calibri" w:hAnsi="Times New Roman" w:cs="Times New Roman"/>
          <w:color w:val="000000"/>
          <w:sz w:val="24"/>
          <w:szCs w:val="24"/>
        </w:rPr>
      </w:pPr>
    </w:p>
    <w:p w:rsidR="009920EC" w:rsidRPr="00600CB2" w:rsidRDefault="00D14835" w:rsidP="00600CB2">
      <w:pPr>
        <w:numPr>
          <w:ilvl w:val="0"/>
          <w:numId w:val="3"/>
        </w:numPr>
        <w:tabs>
          <w:tab w:val="clear" w:pos="1214"/>
          <w:tab w:val="num" w:pos="426"/>
        </w:tabs>
        <w:autoSpaceDE w:val="0"/>
        <w:autoSpaceDN w:val="0"/>
        <w:adjustRightInd w:val="0"/>
        <w:spacing w:after="80"/>
        <w:ind w:left="426" w:hanging="142"/>
        <w:jc w:val="both"/>
        <w:rPr>
          <w:rFonts w:ascii="Times New Roman" w:eastAsia="Calibri" w:hAnsi="Times New Roman" w:cs="Times New Roman"/>
          <w:color w:val="000000"/>
          <w:sz w:val="24"/>
          <w:szCs w:val="24"/>
        </w:rPr>
      </w:pPr>
      <w:r w:rsidRPr="00600CB2">
        <w:rPr>
          <w:rFonts w:ascii="Times New Roman" w:hAnsi="Times New Roman" w:cs="Times New Roman"/>
          <w:sz w:val="24"/>
          <w:szCs w:val="24"/>
          <w:lang w:eastAsia="en-US"/>
        </w:rPr>
        <w:t xml:space="preserve">Postępowanie o udzielenie zamówienia publicznego prowadzone jest w </w:t>
      </w:r>
      <w:r w:rsidR="00937F0E" w:rsidRPr="00600CB2">
        <w:rPr>
          <w:rFonts w:ascii="Times New Roman" w:hAnsi="Times New Roman" w:cs="Times New Roman"/>
          <w:sz w:val="24"/>
          <w:szCs w:val="24"/>
          <w:lang w:eastAsia="en-US"/>
        </w:rPr>
        <w:t>trybie przetargu nieograniczonego na podstawie art. 132 ustawy z dnia 11 września 2019 r. – Prawo zamówień publicz</w:t>
      </w:r>
      <w:r w:rsidR="009920EC" w:rsidRPr="00600CB2">
        <w:rPr>
          <w:rFonts w:ascii="Times New Roman" w:hAnsi="Times New Roman" w:cs="Times New Roman"/>
          <w:sz w:val="24"/>
          <w:szCs w:val="24"/>
          <w:lang w:eastAsia="en-US"/>
        </w:rPr>
        <w:t xml:space="preserve">nych, zwanej dalej „ustawą </w:t>
      </w:r>
      <w:proofErr w:type="spellStart"/>
      <w:r w:rsidR="009920EC" w:rsidRPr="00600CB2">
        <w:rPr>
          <w:rFonts w:ascii="Times New Roman" w:hAnsi="Times New Roman" w:cs="Times New Roman"/>
          <w:sz w:val="24"/>
          <w:szCs w:val="24"/>
          <w:lang w:eastAsia="en-US"/>
        </w:rPr>
        <w:t>Pzp</w:t>
      </w:r>
      <w:proofErr w:type="spellEnd"/>
      <w:r w:rsidR="009920EC" w:rsidRPr="00600CB2">
        <w:rPr>
          <w:rFonts w:ascii="Times New Roman" w:hAnsi="Times New Roman" w:cs="Times New Roman"/>
          <w:sz w:val="24"/>
          <w:szCs w:val="24"/>
          <w:lang w:eastAsia="en-US"/>
        </w:rPr>
        <w:t xml:space="preserve">”, </w:t>
      </w:r>
      <w:r w:rsidR="009920EC" w:rsidRPr="009920EC">
        <w:rPr>
          <w:rFonts w:ascii="Times New Roman" w:eastAsia="Calibri" w:hAnsi="Times New Roman" w:cs="Times New Roman"/>
          <w:color w:val="000000"/>
          <w:sz w:val="24"/>
          <w:szCs w:val="24"/>
        </w:rPr>
        <w:t xml:space="preserve">o wartości zamówienia powyżej progów unijnych, wskazanych w art. 3 ust. 1 ustawy z dnia 11 września 2019r. Prawo zamówień publicznych (Dz. U. z </w:t>
      </w:r>
      <w:r w:rsidR="00600CB2" w:rsidRPr="00600CB2">
        <w:rPr>
          <w:rFonts w:ascii="Times New Roman" w:eastAsia="Calibri" w:hAnsi="Times New Roman" w:cs="Times New Roman"/>
          <w:color w:val="000000"/>
          <w:sz w:val="24"/>
          <w:szCs w:val="24"/>
        </w:rPr>
        <w:t>2023</w:t>
      </w:r>
      <w:r w:rsidR="009920EC" w:rsidRPr="009920EC">
        <w:rPr>
          <w:rFonts w:ascii="Times New Roman" w:eastAsia="Calibri" w:hAnsi="Times New Roman" w:cs="Times New Roman"/>
          <w:color w:val="000000"/>
          <w:sz w:val="24"/>
          <w:szCs w:val="24"/>
        </w:rPr>
        <w:t xml:space="preserve"> r. poz. </w:t>
      </w:r>
      <w:r w:rsidR="00600CB2" w:rsidRPr="00600CB2">
        <w:rPr>
          <w:rFonts w:ascii="Times New Roman" w:eastAsia="Calibri" w:hAnsi="Times New Roman" w:cs="Times New Roman"/>
          <w:color w:val="000000"/>
          <w:sz w:val="24"/>
          <w:szCs w:val="24"/>
        </w:rPr>
        <w:t>1605</w:t>
      </w:r>
      <w:r w:rsidR="009920EC" w:rsidRPr="009920EC">
        <w:rPr>
          <w:rFonts w:ascii="Times New Roman" w:eastAsia="Calibri" w:hAnsi="Times New Roman" w:cs="Times New Roman"/>
          <w:color w:val="000000"/>
          <w:sz w:val="24"/>
          <w:szCs w:val="24"/>
        </w:rPr>
        <w:t xml:space="preserve"> ze zm.), zwanej dalej ustawą </w:t>
      </w:r>
      <w:proofErr w:type="spellStart"/>
      <w:r w:rsidR="009920EC" w:rsidRPr="009920EC">
        <w:rPr>
          <w:rFonts w:ascii="Times New Roman" w:eastAsia="Calibri" w:hAnsi="Times New Roman" w:cs="Times New Roman"/>
          <w:color w:val="000000"/>
          <w:sz w:val="24"/>
          <w:szCs w:val="24"/>
        </w:rPr>
        <w:t>Pzp</w:t>
      </w:r>
      <w:proofErr w:type="spellEnd"/>
      <w:r w:rsidR="009920EC" w:rsidRPr="009920EC">
        <w:rPr>
          <w:rFonts w:ascii="Times New Roman" w:eastAsia="Calibri" w:hAnsi="Times New Roman" w:cs="Times New Roman"/>
          <w:color w:val="000000"/>
          <w:sz w:val="24"/>
          <w:szCs w:val="24"/>
        </w:rPr>
        <w:t xml:space="preserve">. </w:t>
      </w:r>
    </w:p>
    <w:p w:rsidR="00D14835" w:rsidRPr="00600CB2" w:rsidRDefault="00D14835" w:rsidP="00E12F0B">
      <w:pPr>
        <w:numPr>
          <w:ilvl w:val="0"/>
          <w:numId w:val="3"/>
        </w:numPr>
        <w:tabs>
          <w:tab w:val="clear" w:pos="1214"/>
          <w:tab w:val="num" w:pos="426"/>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 xml:space="preserve">Ogłoszenie o zamówieniu zostało opublikowane w </w:t>
      </w:r>
      <w:r w:rsidR="00937F0E" w:rsidRPr="00600CB2">
        <w:rPr>
          <w:rFonts w:ascii="Times New Roman" w:hAnsi="Times New Roman" w:cs="Times New Roman"/>
          <w:sz w:val="24"/>
          <w:szCs w:val="24"/>
          <w:lang w:eastAsia="en-US"/>
        </w:rPr>
        <w:t>Dzienniku Urzędowym Unii Europejskiej</w:t>
      </w:r>
      <w:r w:rsidRPr="00600CB2">
        <w:rPr>
          <w:rFonts w:ascii="Times New Roman" w:hAnsi="Times New Roman" w:cs="Times New Roman"/>
          <w:sz w:val="24"/>
          <w:szCs w:val="24"/>
          <w:lang w:eastAsia="en-US"/>
        </w:rPr>
        <w:t xml:space="preserve">oraz </w:t>
      </w:r>
      <w:r w:rsidR="00F66058" w:rsidRPr="00600CB2">
        <w:rPr>
          <w:rFonts w:ascii="Times New Roman" w:hAnsi="Times New Roman" w:cs="Times New Roman"/>
          <w:sz w:val="24"/>
          <w:szCs w:val="24"/>
          <w:lang w:eastAsia="en-US"/>
        </w:rPr>
        <w:t xml:space="preserve">udostępnione na stronie internetowej prowadzonego postępowania. </w:t>
      </w:r>
    </w:p>
    <w:p w:rsidR="00D14835" w:rsidRPr="00600CB2" w:rsidRDefault="00D14835" w:rsidP="00E12F0B">
      <w:pPr>
        <w:numPr>
          <w:ilvl w:val="0"/>
          <w:numId w:val="3"/>
        </w:numPr>
        <w:tabs>
          <w:tab w:val="clear" w:pos="1214"/>
          <w:tab w:val="num" w:pos="426"/>
        </w:tabs>
        <w:spacing w:after="80"/>
        <w:ind w:left="426" w:hanging="142"/>
        <w:jc w:val="both"/>
        <w:rPr>
          <w:rFonts w:ascii="Times New Roman" w:hAnsi="Times New Roman" w:cs="Times New Roman"/>
          <w:b/>
          <w:sz w:val="24"/>
          <w:szCs w:val="24"/>
          <w:lang w:eastAsia="en-US"/>
        </w:rPr>
      </w:pPr>
      <w:r w:rsidRPr="00600CB2">
        <w:rPr>
          <w:rFonts w:ascii="Times New Roman" w:hAnsi="Times New Roman" w:cs="Times New Roman"/>
          <w:sz w:val="24"/>
          <w:szCs w:val="24"/>
          <w:lang w:eastAsia="en-US"/>
        </w:rPr>
        <w:t>Postępowanie prowadzone jest w języku polskim.</w:t>
      </w:r>
      <w:r w:rsidRPr="00600CB2">
        <w:rPr>
          <w:rFonts w:ascii="Times New Roman" w:hAnsi="Times New Roman" w:cs="Times New Roman"/>
          <w:sz w:val="24"/>
          <w:szCs w:val="24"/>
        </w:rPr>
        <w:t>Dokumen</w:t>
      </w:r>
      <w:r w:rsidR="00783C14" w:rsidRPr="00600CB2">
        <w:rPr>
          <w:rFonts w:ascii="Times New Roman" w:hAnsi="Times New Roman" w:cs="Times New Roman"/>
          <w:sz w:val="24"/>
          <w:szCs w:val="24"/>
        </w:rPr>
        <w:t>ty sporządzone w języku obcym muszą być</w:t>
      </w:r>
      <w:r w:rsidRPr="00600CB2">
        <w:rPr>
          <w:rFonts w:ascii="Times New Roman" w:hAnsi="Times New Roman" w:cs="Times New Roman"/>
          <w:sz w:val="24"/>
          <w:szCs w:val="24"/>
        </w:rPr>
        <w:t xml:space="preserve"> składane wraz z tłumaczeniem na język polski</w:t>
      </w:r>
      <w:r w:rsidR="002725F6" w:rsidRPr="00600CB2">
        <w:rPr>
          <w:rFonts w:ascii="Times New Roman" w:hAnsi="Times New Roman" w:cs="Times New Roman"/>
          <w:sz w:val="24"/>
          <w:szCs w:val="24"/>
        </w:rPr>
        <w:t>.</w:t>
      </w:r>
    </w:p>
    <w:p w:rsidR="00D14835" w:rsidRPr="00600CB2" w:rsidRDefault="00D14835"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Zamawiający nie dopuszcza składania ofert wariantowych.</w:t>
      </w:r>
    </w:p>
    <w:p w:rsidR="00D14835" w:rsidRPr="00600CB2" w:rsidRDefault="00D14835"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rPr>
        <w:t>Zamawiający nie przewiduje zawarcia umowy ramowej.</w:t>
      </w:r>
    </w:p>
    <w:p w:rsidR="00D14835" w:rsidRPr="00600CB2" w:rsidRDefault="00D14835"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Rozliczeni</w:t>
      </w:r>
      <w:r w:rsidR="00F72623" w:rsidRPr="00600CB2">
        <w:rPr>
          <w:rFonts w:ascii="Times New Roman" w:hAnsi="Times New Roman" w:cs="Times New Roman"/>
          <w:sz w:val="24"/>
          <w:szCs w:val="24"/>
          <w:lang w:eastAsia="en-US"/>
        </w:rPr>
        <w:t>e</w:t>
      </w:r>
      <w:r w:rsidR="00AF2C33" w:rsidRPr="00600CB2">
        <w:rPr>
          <w:rFonts w:ascii="Times New Roman" w:hAnsi="Times New Roman" w:cs="Times New Roman"/>
          <w:sz w:val="24"/>
          <w:szCs w:val="24"/>
          <w:lang w:eastAsia="en-US"/>
        </w:rPr>
        <w:t xml:space="preserve"> pomiędzy Zamawiającym</w:t>
      </w:r>
      <w:r w:rsidRPr="00600CB2">
        <w:rPr>
          <w:rFonts w:ascii="Times New Roman" w:hAnsi="Times New Roman" w:cs="Times New Roman"/>
          <w:sz w:val="24"/>
          <w:szCs w:val="24"/>
          <w:lang w:eastAsia="en-US"/>
        </w:rPr>
        <w:t xml:space="preserve"> a </w:t>
      </w:r>
      <w:r w:rsidR="007F7FF0" w:rsidRPr="00600CB2">
        <w:rPr>
          <w:rFonts w:ascii="Times New Roman" w:hAnsi="Times New Roman" w:cs="Times New Roman"/>
          <w:sz w:val="24"/>
          <w:szCs w:val="24"/>
          <w:lang w:eastAsia="en-US"/>
        </w:rPr>
        <w:t>W</w:t>
      </w:r>
      <w:r w:rsidRPr="00600CB2">
        <w:rPr>
          <w:rFonts w:ascii="Times New Roman" w:hAnsi="Times New Roman" w:cs="Times New Roman"/>
          <w:sz w:val="24"/>
          <w:szCs w:val="24"/>
          <w:lang w:eastAsia="en-US"/>
        </w:rPr>
        <w:t>ykonawcą będą prowadzone w PLN. Zamawiający nie przewiduje rozliczania w walutach obcych.</w:t>
      </w:r>
    </w:p>
    <w:p w:rsidR="00D14835" w:rsidRPr="00600CB2" w:rsidRDefault="00D14835"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lastRenderedPageBreak/>
        <w:t>Zamawiający nie przewiduje aukcji elektronicznej.</w:t>
      </w:r>
    </w:p>
    <w:p w:rsidR="00487532" w:rsidRPr="00316F5A" w:rsidRDefault="00487532"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Zamawiający</w:t>
      </w:r>
      <w:r w:rsidR="00942873" w:rsidRPr="00600CB2">
        <w:rPr>
          <w:rFonts w:ascii="Times New Roman" w:hAnsi="Times New Roman" w:cs="Times New Roman"/>
          <w:sz w:val="24"/>
          <w:szCs w:val="24"/>
          <w:lang w:eastAsia="en-US"/>
        </w:rPr>
        <w:t xml:space="preserve">nie </w:t>
      </w:r>
      <w:r w:rsidRPr="00600CB2">
        <w:rPr>
          <w:rFonts w:ascii="Times New Roman" w:hAnsi="Times New Roman" w:cs="Times New Roman"/>
          <w:sz w:val="24"/>
          <w:szCs w:val="24"/>
          <w:lang w:eastAsia="en-US"/>
        </w:rPr>
        <w:t xml:space="preserve">dopuszcza </w:t>
      </w:r>
      <w:r w:rsidRPr="00316F5A">
        <w:rPr>
          <w:rFonts w:ascii="Times New Roman" w:hAnsi="Times New Roman" w:cs="Times New Roman"/>
          <w:sz w:val="24"/>
          <w:szCs w:val="24"/>
          <w:lang w:eastAsia="en-US"/>
        </w:rPr>
        <w:t>składani</w:t>
      </w:r>
      <w:r w:rsidR="00942873" w:rsidRPr="00316F5A">
        <w:rPr>
          <w:rFonts w:ascii="Times New Roman" w:hAnsi="Times New Roman" w:cs="Times New Roman"/>
          <w:sz w:val="24"/>
          <w:szCs w:val="24"/>
          <w:lang w:eastAsia="en-US"/>
        </w:rPr>
        <w:t>a</w:t>
      </w:r>
      <w:r w:rsidRPr="00316F5A">
        <w:rPr>
          <w:rFonts w:ascii="Times New Roman" w:hAnsi="Times New Roman" w:cs="Times New Roman"/>
          <w:sz w:val="24"/>
          <w:szCs w:val="24"/>
          <w:lang w:eastAsia="en-US"/>
        </w:rPr>
        <w:t xml:space="preserve"> ofert częściowych.</w:t>
      </w:r>
    </w:p>
    <w:p w:rsidR="00316F5A" w:rsidRPr="00600CB2" w:rsidRDefault="00316F5A" w:rsidP="00316F5A">
      <w:pPr>
        <w:tabs>
          <w:tab w:val="left" w:pos="8789"/>
        </w:tabs>
        <w:spacing w:after="80"/>
        <w:ind w:left="426"/>
        <w:jc w:val="both"/>
        <w:rPr>
          <w:rFonts w:ascii="Times New Roman" w:hAnsi="Times New Roman" w:cs="Times New Roman"/>
          <w:sz w:val="24"/>
          <w:szCs w:val="24"/>
          <w:lang w:eastAsia="en-US"/>
        </w:rPr>
      </w:pPr>
      <w:r w:rsidRPr="00316F5A">
        <w:rPr>
          <w:rFonts w:ascii="Times New Roman" w:hAnsi="Times New Roman" w:cs="Times New Roman"/>
          <w:sz w:val="24"/>
          <w:szCs w:val="24"/>
          <w:lang w:eastAsia="en-US"/>
        </w:rPr>
        <w:t>Uzasadnienie niedokonania podziału zamówienia na części: Przedmiot zamówienia jest zakresem typowym w swojej branży, wielkość zamówienia oraz warunki udziału w postępowaniu umożliwiają złożenie oferty wykonawcom z grupy małych i średnich przedsiębiorstw, brak podziału na części nie wpływa więc negatywnie na konkurencyjność. Zamawiający dopuszcza ponadto udział podwykonawców w realizacji zamówienia. Podział zamówienia na części (np. na dostawę samochodu</w:t>
      </w:r>
      <w:r w:rsidR="00F56472">
        <w:rPr>
          <w:rFonts w:ascii="Times New Roman" w:hAnsi="Times New Roman" w:cs="Times New Roman"/>
          <w:sz w:val="24"/>
          <w:szCs w:val="24"/>
          <w:lang w:eastAsia="en-US"/>
        </w:rPr>
        <w:t xml:space="preserve">, </w:t>
      </w:r>
      <w:r w:rsidRPr="00316F5A">
        <w:rPr>
          <w:rFonts w:ascii="Times New Roman" w:hAnsi="Times New Roman" w:cs="Times New Roman"/>
          <w:sz w:val="24"/>
          <w:szCs w:val="24"/>
          <w:lang w:eastAsia="en-US"/>
        </w:rPr>
        <w:t>jego zabudowę</w:t>
      </w:r>
      <w:r w:rsidR="00F56472">
        <w:rPr>
          <w:rFonts w:ascii="Times New Roman" w:hAnsi="Times New Roman" w:cs="Times New Roman"/>
          <w:sz w:val="24"/>
          <w:szCs w:val="24"/>
          <w:lang w:eastAsia="en-US"/>
        </w:rPr>
        <w:t>, wyposażenie</w:t>
      </w:r>
      <w:r w:rsidRPr="00316F5A">
        <w:rPr>
          <w:rFonts w:ascii="Times New Roman" w:hAnsi="Times New Roman" w:cs="Times New Roman"/>
          <w:sz w:val="24"/>
          <w:szCs w:val="24"/>
          <w:lang w:eastAsia="en-US"/>
        </w:rPr>
        <w:t>) mógłby przyczynić się do wystąpienia trudności organizacyjnych przy realizacji przedmiotu zamówienia, wydłużenie terminu realizacji, jak również wpłynąć na zwiększenia kosztów w postaci np. zwiększenia oferowanych cen. Brak podziału zamówienia na części pozwala również na sprawniejsze egzekwowanie ewentualnych roszczeń z tytułu gwarancji.</w:t>
      </w:r>
    </w:p>
    <w:p w:rsidR="00580C0B" w:rsidRPr="00600CB2" w:rsidRDefault="00580C0B"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rPr>
        <w:t>Zamawiający nie przewiduje przeprowadzenia wizji lokalnej lub sprawdzenia dokumentów niezbędnych do realizacji zamówienia</w:t>
      </w:r>
      <w:r w:rsidR="002E72D6" w:rsidRPr="00600CB2">
        <w:rPr>
          <w:rFonts w:ascii="Times New Roman" w:hAnsi="Times New Roman" w:cs="Times New Roman"/>
          <w:sz w:val="24"/>
          <w:szCs w:val="24"/>
        </w:rPr>
        <w:t>,</w:t>
      </w:r>
      <w:r w:rsidRPr="00600CB2">
        <w:rPr>
          <w:rFonts w:ascii="Times New Roman" w:hAnsi="Times New Roman" w:cs="Times New Roman"/>
          <w:sz w:val="24"/>
          <w:szCs w:val="24"/>
        </w:rPr>
        <w:t xml:space="preserve"> o których mowa w art. 131 ust. 2</w:t>
      </w:r>
      <w:r w:rsidR="0093354C" w:rsidRPr="00600CB2">
        <w:rPr>
          <w:rFonts w:ascii="Times New Roman" w:hAnsi="Times New Roman" w:cs="Times New Roman"/>
          <w:sz w:val="24"/>
          <w:szCs w:val="24"/>
        </w:rPr>
        <w:t xml:space="preserve"> ustawy </w:t>
      </w:r>
      <w:proofErr w:type="spellStart"/>
      <w:r w:rsidR="0093354C" w:rsidRPr="00600CB2">
        <w:rPr>
          <w:rFonts w:ascii="Times New Roman" w:hAnsi="Times New Roman" w:cs="Times New Roman"/>
          <w:sz w:val="24"/>
          <w:szCs w:val="24"/>
        </w:rPr>
        <w:t>P</w:t>
      </w:r>
      <w:r w:rsidR="00AF2C33" w:rsidRPr="00600CB2">
        <w:rPr>
          <w:rFonts w:ascii="Times New Roman" w:hAnsi="Times New Roman" w:cs="Times New Roman"/>
          <w:sz w:val="24"/>
          <w:szCs w:val="24"/>
        </w:rPr>
        <w:t>zp</w:t>
      </w:r>
      <w:proofErr w:type="spellEnd"/>
      <w:r w:rsidR="0093354C" w:rsidRPr="00600CB2">
        <w:rPr>
          <w:rFonts w:ascii="Times New Roman" w:hAnsi="Times New Roman" w:cs="Times New Roman"/>
          <w:sz w:val="24"/>
          <w:szCs w:val="24"/>
        </w:rPr>
        <w:t>.</w:t>
      </w:r>
    </w:p>
    <w:p w:rsidR="00D739CA" w:rsidRPr="00600CB2" w:rsidRDefault="00D739CA" w:rsidP="00E12F0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 xml:space="preserve">Zamawiający nie przewiduje zwrotu kosztów udziału w postępowaniu. </w:t>
      </w:r>
    </w:p>
    <w:p w:rsidR="000A0AC1" w:rsidRDefault="00291AF4" w:rsidP="00E6703B">
      <w:pPr>
        <w:numPr>
          <w:ilvl w:val="0"/>
          <w:numId w:val="3"/>
        </w:numPr>
        <w:tabs>
          <w:tab w:val="clear" w:pos="1214"/>
          <w:tab w:val="num" w:pos="426"/>
          <w:tab w:val="left" w:pos="8789"/>
        </w:tabs>
        <w:spacing w:after="80"/>
        <w:ind w:left="426" w:hanging="142"/>
        <w:jc w:val="both"/>
        <w:rPr>
          <w:rFonts w:ascii="Times New Roman" w:hAnsi="Times New Roman" w:cs="Times New Roman"/>
          <w:sz w:val="24"/>
          <w:szCs w:val="24"/>
          <w:lang w:eastAsia="en-US"/>
        </w:rPr>
      </w:pPr>
      <w:r w:rsidRPr="00600CB2">
        <w:rPr>
          <w:rFonts w:ascii="Times New Roman" w:hAnsi="Times New Roman" w:cs="Times New Roman"/>
          <w:sz w:val="24"/>
          <w:szCs w:val="24"/>
          <w:lang w:eastAsia="en-US"/>
        </w:rPr>
        <w:t>Zamawiający</w:t>
      </w:r>
      <w:r w:rsidR="006021C9" w:rsidRPr="00600CB2">
        <w:rPr>
          <w:rFonts w:ascii="Times New Roman" w:hAnsi="Times New Roman" w:cs="Times New Roman"/>
          <w:sz w:val="24"/>
          <w:szCs w:val="24"/>
          <w:lang w:eastAsia="en-US"/>
        </w:rPr>
        <w:t xml:space="preserve"> nie wymaga </w:t>
      </w:r>
      <w:r w:rsidR="000C0001" w:rsidRPr="00600CB2">
        <w:rPr>
          <w:rFonts w:ascii="Times New Roman" w:hAnsi="Times New Roman" w:cs="Times New Roman"/>
          <w:sz w:val="24"/>
          <w:szCs w:val="24"/>
          <w:lang w:eastAsia="en-US"/>
        </w:rPr>
        <w:t>złożenia ofert w postaci katalogów elektronicznych lub dołączenia katalogów elektronicznych do oferty, w sytuacji</w:t>
      </w:r>
      <w:r w:rsidR="00AF2C33" w:rsidRPr="00600CB2">
        <w:rPr>
          <w:rFonts w:ascii="Times New Roman" w:hAnsi="Times New Roman" w:cs="Times New Roman"/>
          <w:sz w:val="24"/>
          <w:szCs w:val="24"/>
          <w:lang w:eastAsia="en-US"/>
        </w:rPr>
        <w:t xml:space="preserve"> określonej w art. 93 ustawy </w:t>
      </w:r>
      <w:proofErr w:type="spellStart"/>
      <w:r w:rsidR="00AF2C33" w:rsidRPr="00600CB2">
        <w:rPr>
          <w:rFonts w:ascii="Times New Roman" w:hAnsi="Times New Roman" w:cs="Times New Roman"/>
          <w:sz w:val="24"/>
          <w:szCs w:val="24"/>
          <w:lang w:eastAsia="en-US"/>
        </w:rPr>
        <w:t>Pzp</w:t>
      </w:r>
      <w:proofErr w:type="spellEnd"/>
      <w:r w:rsidR="000C0001" w:rsidRPr="00600CB2">
        <w:rPr>
          <w:rFonts w:ascii="Times New Roman" w:hAnsi="Times New Roman" w:cs="Times New Roman"/>
          <w:sz w:val="24"/>
          <w:szCs w:val="24"/>
          <w:lang w:eastAsia="en-US"/>
        </w:rPr>
        <w:t>.</w:t>
      </w:r>
    </w:p>
    <w:p w:rsidR="00726DCE" w:rsidRPr="00726DCE" w:rsidRDefault="00726DCE" w:rsidP="00726DCE">
      <w:pPr>
        <w:numPr>
          <w:ilvl w:val="0"/>
          <w:numId w:val="3"/>
        </w:numPr>
        <w:tabs>
          <w:tab w:val="clear" w:pos="1214"/>
          <w:tab w:val="num" w:pos="426"/>
          <w:tab w:val="left" w:pos="8789"/>
        </w:tabs>
        <w:spacing w:after="80"/>
        <w:ind w:left="426" w:hanging="142"/>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Finasowanie przedmiotu zamówienia:</w:t>
      </w:r>
      <w:r w:rsidRPr="00726DCE">
        <w:rPr>
          <w:rFonts w:ascii="Times New Roman" w:hAnsi="Times New Roman" w:cs="Times New Roman"/>
          <w:bCs/>
          <w:sz w:val="24"/>
          <w:szCs w:val="24"/>
          <w:lang w:eastAsia="en-US"/>
        </w:rPr>
        <w:t>współfinansowanego z Europejskiego Funduszu Rozwoju Regionalnego w ramach Priorytetu II: „Fundusze Europejskie na zielony rozwój Mazowsza”, Działania 2.4: „Dostosowanie do zmian klimatu”, programu Fundusze Europejskie dla Mazowsza 2021-2027.</w:t>
      </w:r>
    </w:p>
    <w:p w:rsidR="00E6703B" w:rsidRPr="00600CB2" w:rsidRDefault="00E6703B" w:rsidP="00E6703B">
      <w:pPr>
        <w:tabs>
          <w:tab w:val="left" w:pos="8789"/>
        </w:tabs>
        <w:spacing w:after="80"/>
        <w:ind w:left="284"/>
        <w:jc w:val="both"/>
        <w:rPr>
          <w:rFonts w:ascii="Times New Roman" w:hAnsi="Times New Roman" w:cs="Times New Roman"/>
          <w:sz w:val="20"/>
          <w:lang w:eastAsia="en-U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F6956" w:rsidRPr="00600CB2">
        <w:trPr>
          <w:trHeight w:val="567"/>
        </w:trPr>
        <w:tc>
          <w:tcPr>
            <w:tcW w:w="9072" w:type="dxa"/>
            <w:shd w:val="clear" w:color="auto" w:fill="D6E3BC"/>
            <w:vAlign w:val="center"/>
          </w:tcPr>
          <w:p w:rsidR="00D14835" w:rsidRPr="00316F5A" w:rsidRDefault="00D14835" w:rsidP="006F2403">
            <w:pPr>
              <w:pStyle w:val="Nagwek1"/>
              <w:numPr>
                <w:ilvl w:val="0"/>
                <w:numId w:val="4"/>
              </w:numPr>
              <w:spacing w:before="0" w:after="120" w:line="360" w:lineRule="auto"/>
              <w:ind w:left="639" w:hanging="567"/>
              <w:rPr>
                <w:rFonts w:ascii="Times New Roman" w:hAnsi="Times New Roman" w:cs="Times New Roman"/>
                <w:color w:val="FF0000"/>
                <w:sz w:val="24"/>
                <w:szCs w:val="24"/>
                <w:lang w:eastAsia="en-US"/>
              </w:rPr>
            </w:pPr>
            <w:bookmarkStart w:id="2" w:name="_Toc326423398"/>
            <w:r w:rsidRPr="00316F5A">
              <w:rPr>
                <w:rFonts w:ascii="Times New Roman" w:hAnsi="Times New Roman" w:cs="Times New Roman"/>
                <w:color w:val="auto"/>
                <w:sz w:val="24"/>
                <w:szCs w:val="24"/>
                <w:lang w:eastAsia="en-US"/>
              </w:rPr>
              <w:t>KRÓTKI OPIS PRZEDMIOTU ZAMÓWIENIA</w:t>
            </w:r>
            <w:bookmarkEnd w:id="2"/>
          </w:p>
        </w:tc>
      </w:tr>
    </w:tbl>
    <w:p w:rsidR="00600CB2" w:rsidRDefault="00600CB2" w:rsidP="00E12F0B">
      <w:pPr>
        <w:suppressAutoHyphens/>
        <w:jc w:val="both"/>
        <w:rPr>
          <w:rFonts w:ascii="Times New Roman" w:hAnsi="Times New Roman" w:cs="Times New Roman"/>
          <w:kern w:val="2"/>
          <w:sz w:val="20"/>
          <w:lang w:eastAsia="ar-SA"/>
        </w:rPr>
      </w:pPr>
    </w:p>
    <w:p w:rsid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Przedmiotem zamówienia jest dostawa średniego samochodu ratowniczo-gaśniczego z pełnym wyposażeniem zgodnie z wymaganiami załącznika nr 1 do SWZ – Minimalne wymagania techniczno-użytkowe / opis przedmiotu zamówienia.</w:t>
      </w:r>
    </w:p>
    <w:p w:rsidR="00E523B2" w:rsidRPr="00565E99" w:rsidRDefault="00E523B2" w:rsidP="00E523B2">
      <w:pPr>
        <w:pStyle w:val="Akapitzlist"/>
        <w:numPr>
          <w:ilvl w:val="3"/>
          <w:numId w:val="4"/>
        </w:numPr>
        <w:autoSpaceDE w:val="0"/>
        <w:autoSpaceDN w:val="0"/>
        <w:adjustRightInd w:val="0"/>
        <w:jc w:val="both"/>
        <w:rPr>
          <w:rFonts w:ascii="Times New Roman" w:eastAsia="Calibri" w:hAnsi="Times New Roman" w:cs="Times New Roman"/>
          <w:b/>
          <w:sz w:val="24"/>
          <w:szCs w:val="24"/>
          <w:u w:val="single"/>
          <w:lang w:eastAsia="en-US"/>
        </w:rPr>
      </w:pPr>
      <w:r w:rsidRPr="00565E99">
        <w:rPr>
          <w:rFonts w:ascii="Times New Roman" w:eastAsia="Calibri" w:hAnsi="Times New Roman" w:cs="Times New Roman"/>
          <w:b/>
          <w:sz w:val="24"/>
          <w:szCs w:val="24"/>
          <w:u w:val="single"/>
          <w:lang w:eastAsia="en-US"/>
        </w:rPr>
        <w:t xml:space="preserve">Zamawiający wymaga, aby Wykonawca złożył wraz z ofertą podpisany kwalifikowanym podpisem elektronicznym, podpisem zaufanym lub podpisem osobistym opis techniczny oferowanego pojazdu zgodnie z treścią Załącznika nr 1 do SWZ – </w:t>
      </w:r>
      <w:r w:rsidR="00565E99" w:rsidRPr="00565E99">
        <w:rPr>
          <w:rFonts w:ascii="Times New Roman" w:eastAsia="Calibri" w:hAnsi="Times New Roman" w:cs="Times New Roman"/>
          <w:b/>
          <w:sz w:val="24"/>
          <w:szCs w:val="24"/>
          <w:u w:val="single"/>
          <w:lang w:eastAsia="en-US"/>
        </w:rPr>
        <w:t xml:space="preserve">Minimalne wymagania techniczna –użytkowe dla średniego samochodu ratowniczo – gaśniczego z napędem </w:t>
      </w:r>
      <w:r w:rsidRPr="00565E99">
        <w:rPr>
          <w:rFonts w:ascii="Times New Roman" w:eastAsia="Calibri" w:hAnsi="Times New Roman" w:cs="Times New Roman"/>
          <w:b/>
          <w:sz w:val="24"/>
          <w:szCs w:val="24"/>
          <w:u w:val="single"/>
          <w:lang w:eastAsia="en-US"/>
        </w:rPr>
        <w:t xml:space="preserve"> 4x2. </w:t>
      </w:r>
    </w:p>
    <w:p w:rsidR="00316F5A" w:rsidRP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 xml:space="preserve">Przedmiot zamówienia winien </w:t>
      </w:r>
      <w:r>
        <w:rPr>
          <w:rFonts w:ascii="Times New Roman" w:eastAsia="Calibri" w:hAnsi="Times New Roman" w:cs="Times New Roman"/>
          <w:sz w:val="24"/>
          <w:szCs w:val="24"/>
          <w:lang w:eastAsia="en-US"/>
        </w:rPr>
        <w:t>spełniać następujące wymagania:</w:t>
      </w:r>
    </w:p>
    <w:p w:rsidR="00316F5A" w:rsidRPr="00316F5A" w:rsidRDefault="00316F5A" w:rsidP="0088488E">
      <w:pPr>
        <w:pStyle w:val="Akapitzlist"/>
        <w:numPr>
          <w:ilvl w:val="0"/>
          <w:numId w:val="23"/>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odpowiadać wszystkim cechom określonym w specyfikacji warunków zamówienia.</w:t>
      </w:r>
    </w:p>
    <w:p w:rsidR="00316F5A" w:rsidRDefault="00316F5A" w:rsidP="0088488E">
      <w:pPr>
        <w:pStyle w:val="Akapitzlist"/>
        <w:numPr>
          <w:ilvl w:val="0"/>
          <w:numId w:val="23"/>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być nowy i z</w:t>
      </w:r>
      <w:r>
        <w:rPr>
          <w:rFonts w:ascii="Times New Roman" w:eastAsia="Calibri" w:hAnsi="Times New Roman" w:cs="Times New Roman"/>
          <w:sz w:val="24"/>
          <w:szCs w:val="24"/>
          <w:lang w:eastAsia="en-US"/>
        </w:rPr>
        <w:t>godny z obowiązującymi normami.</w:t>
      </w:r>
    </w:p>
    <w:p w:rsidR="00316F5A" w:rsidRPr="00316F5A" w:rsidRDefault="00316F5A" w:rsidP="0088488E">
      <w:pPr>
        <w:pStyle w:val="Akapitzlist"/>
        <w:numPr>
          <w:ilvl w:val="0"/>
          <w:numId w:val="23"/>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posiadać wyposażenie i komplet dokumentacji techniczno-eksploatacyjnej.</w:t>
      </w:r>
    </w:p>
    <w:p w:rsid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Zamawiający wymaga, aby Wykonawca złożył wraz z ofertą podpisany kwalifikowanym podpisem elektronicznym, podpisem zaufanym lub podpisem osobistym opis techniczny oferowanego pojazdu zgodnie z treścią Załącznika nr 1 do SWZ – szczegółowy opis przedmiotu zamówienia.</w:t>
      </w:r>
    </w:p>
    <w:p w:rsid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lastRenderedPageBreak/>
        <w:t>Pojazd musi posiadać najpóźniej w dniu odbioru techniczno- jakościowego ważne świadectwo dopuszczenia do użytkowania w ochronie przeciwpożarowej na terenie Polski wydane na podstawie rozporządzenia Ministra Spraw Wewnętrznych i Administracji z dnia 20 czerwca 2007 r. w sprawie wykazu wyrobów służących zapewnienia bezpieczeństwa publicznego lub ochronie zdrowia i życia oraz mienia, a także zasad wydawania dopuszczenia tych wyrobów do użytkowania ( Dz. U. z 2007r,</w:t>
      </w:r>
      <w:r>
        <w:rPr>
          <w:rFonts w:ascii="Times New Roman" w:eastAsia="Calibri" w:hAnsi="Times New Roman" w:cs="Times New Roman"/>
          <w:sz w:val="24"/>
          <w:szCs w:val="24"/>
          <w:lang w:eastAsia="en-US"/>
        </w:rPr>
        <w:t xml:space="preserve"> Nr 143 poz. 1002 z </w:t>
      </w:r>
      <w:proofErr w:type="spellStart"/>
      <w:r>
        <w:rPr>
          <w:rFonts w:ascii="Times New Roman" w:eastAsia="Calibri" w:hAnsi="Times New Roman" w:cs="Times New Roman"/>
          <w:sz w:val="24"/>
          <w:szCs w:val="24"/>
          <w:lang w:eastAsia="en-US"/>
        </w:rPr>
        <w:t>późn</w:t>
      </w:r>
      <w:proofErr w:type="spellEnd"/>
      <w:r>
        <w:rPr>
          <w:rFonts w:ascii="Times New Roman" w:eastAsia="Calibri" w:hAnsi="Times New Roman" w:cs="Times New Roman"/>
          <w:sz w:val="24"/>
          <w:szCs w:val="24"/>
          <w:lang w:eastAsia="en-US"/>
        </w:rPr>
        <w:t>. zm.).</w:t>
      </w:r>
    </w:p>
    <w:p w:rsid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W przypadku, gdy w opisie przedmiotu zamówienia występuje wskazanie znaków towarowych lub pochodzenia, Zamawiający informuje, iż zapis ten jest jedynie określeniem minimalnych parametrów i stanowi wskazanie dla Wykonawcy jakie cechy powinny posiadać materiały lub urządzenia użyte do realizacji przedmiotu zamówienia. Zamawiający dopuszcza realizację zamówienia poprzez zastosowanie materiałów lub urządzeń równoważnych. Wykonawca, który oferuje materiały lub urządzenia równoważne zobowiązany jest wykazać w ofercie, że spełniają one wymagania Zamawiającego.</w:t>
      </w:r>
    </w:p>
    <w:p w:rsidR="00316F5A" w:rsidRDefault="00316F5A"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eastAsia="Calibri" w:hAnsi="Times New Roman" w:cs="Times New Roman"/>
          <w:sz w:val="24"/>
          <w:szCs w:val="24"/>
          <w:lang w:eastAsia="en-US"/>
        </w:rPr>
        <w:t xml:space="preserve">Zamawiający opisując przedmiot zamówienia przy pomocy norm, ocen technicznych, specyfikacji technicznych i systemów referencji technicznych, o których mowa w ust. 1 pkt 2 oraz ust. 3 ustawy </w:t>
      </w:r>
      <w:proofErr w:type="spellStart"/>
      <w:r w:rsidRPr="00316F5A">
        <w:rPr>
          <w:rFonts w:ascii="Times New Roman" w:eastAsia="Calibri" w:hAnsi="Times New Roman" w:cs="Times New Roman"/>
          <w:sz w:val="24"/>
          <w:szCs w:val="24"/>
          <w:lang w:eastAsia="en-US"/>
        </w:rPr>
        <w:t>Pzp</w:t>
      </w:r>
      <w:proofErr w:type="spellEnd"/>
      <w:r w:rsidRPr="00316F5A">
        <w:rPr>
          <w:rFonts w:ascii="Times New Roman" w:eastAsia="Calibri" w:hAnsi="Times New Roman" w:cs="Times New Roman"/>
          <w:sz w:val="24"/>
          <w:szCs w:val="24"/>
          <w:lang w:eastAsia="en-US"/>
        </w:rPr>
        <w:t xml:space="preserve"> dopuszcza rozwiązania równoważne opisywanym. Wykonawca, który powołuje się na rozwiązania równoważne opisywanym przez zamawiającego, jest obowiązany wykazać, że oferowane przez niego dostawy spełniają  wymagania określone przez Zamawiającego. Wykazanie równoważności winno odbyć się w szczególności za pomocą przedmiotowych środków dowodowych, o których mowa w art. 104 - 107 ustawy </w:t>
      </w:r>
      <w:proofErr w:type="spellStart"/>
      <w:r w:rsidRPr="00316F5A">
        <w:rPr>
          <w:rFonts w:ascii="Times New Roman" w:eastAsia="Calibri" w:hAnsi="Times New Roman" w:cs="Times New Roman"/>
          <w:sz w:val="24"/>
          <w:szCs w:val="24"/>
          <w:lang w:eastAsia="en-US"/>
        </w:rPr>
        <w:t>Pzp</w:t>
      </w:r>
      <w:proofErr w:type="spellEnd"/>
      <w:r w:rsidRPr="00316F5A">
        <w:rPr>
          <w:rFonts w:ascii="Times New Roman" w:eastAsia="Calibri" w:hAnsi="Times New Roman" w:cs="Times New Roman"/>
          <w:sz w:val="24"/>
          <w:szCs w:val="24"/>
          <w:lang w:eastAsia="en-US"/>
        </w:rPr>
        <w:t>.</w:t>
      </w:r>
    </w:p>
    <w:p w:rsidR="00316F5A" w:rsidRDefault="00316F5A" w:rsidP="00F56472">
      <w:pPr>
        <w:pStyle w:val="Akapitzlist"/>
        <w:autoSpaceDE w:val="0"/>
        <w:autoSpaceDN w:val="0"/>
        <w:adjustRightInd w:val="0"/>
        <w:ind w:left="785"/>
        <w:jc w:val="both"/>
        <w:rPr>
          <w:rFonts w:ascii="Times New Roman" w:eastAsia="Calibri" w:hAnsi="Times New Roman" w:cs="Times New Roman"/>
          <w:sz w:val="24"/>
          <w:szCs w:val="24"/>
          <w:lang w:eastAsia="en-US"/>
        </w:rPr>
      </w:pPr>
    </w:p>
    <w:p w:rsidR="00CA67A5" w:rsidRPr="00316F5A" w:rsidRDefault="000A2459" w:rsidP="00F56472">
      <w:pPr>
        <w:pStyle w:val="Akapitzlist"/>
        <w:numPr>
          <w:ilvl w:val="3"/>
          <w:numId w:val="4"/>
        </w:numPr>
        <w:autoSpaceDE w:val="0"/>
        <w:autoSpaceDN w:val="0"/>
        <w:adjustRightInd w:val="0"/>
        <w:jc w:val="both"/>
        <w:rPr>
          <w:rFonts w:ascii="Times New Roman" w:eastAsia="Calibri" w:hAnsi="Times New Roman" w:cs="Times New Roman"/>
          <w:sz w:val="24"/>
          <w:szCs w:val="24"/>
          <w:lang w:eastAsia="en-US"/>
        </w:rPr>
      </w:pPr>
      <w:r w:rsidRPr="00316F5A">
        <w:rPr>
          <w:rFonts w:ascii="Times New Roman" w:hAnsi="Times New Roman" w:cs="Times New Roman"/>
          <w:kern w:val="2"/>
          <w:sz w:val="24"/>
          <w:szCs w:val="24"/>
          <w:lang w:eastAsia="ar-SA"/>
        </w:rPr>
        <w:t xml:space="preserve">Przedmiot zamówienia wg CPV: </w:t>
      </w:r>
    </w:p>
    <w:p w:rsidR="00316F5A" w:rsidRPr="00316F5A" w:rsidRDefault="00316F5A" w:rsidP="00F56472">
      <w:pPr>
        <w:suppressAutoHyphens/>
        <w:ind w:left="720"/>
        <w:jc w:val="both"/>
        <w:rPr>
          <w:rFonts w:ascii="Times New Roman" w:hAnsi="Times New Roman" w:cs="Times New Roman"/>
          <w:kern w:val="2"/>
          <w:sz w:val="24"/>
          <w:szCs w:val="24"/>
          <w:lang w:eastAsia="ar-SA"/>
        </w:rPr>
      </w:pPr>
      <w:r w:rsidRPr="00316F5A">
        <w:rPr>
          <w:rFonts w:ascii="Times New Roman" w:hAnsi="Times New Roman" w:cs="Times New Roman"/>
          <w:kern w:val="2"/>
          <w:sz w:val="24"/>
          <w:szCs w:val="24"/>
          <w:lang w:eastAsia="ar-SA"/>
        </w:rPr>
        <w:t>35110000-8 Sprzęt gaśniczy, ratowniczy i bezpieczeństwa</w:t>
      </w:r>
    </w:p>
    <w:p w:rsidR="00316F5A" w:rsidRPr="00316F5A" w:rsidRDefault="00316F5A" w:rsidP="00F56472">
      <w:pPr>
        <w:suppressAutoHyphens/>
        <w:ind w:left="720"/>
        <w:jc w:val="both"/>
        <w:rPr>
          <w:rFonts w:ascii="Times New Roman" w:hAnsi="Times New Roman" w:cs="Times New Roman"/>
          <w:kern w:val="2"/>
          <w:sz w:val="24"/>
          <w:szCs w:val="24"/>
          <w:lang w:eastAsia="ar-SA"/>
        </w:rPr>
      </w:pPr>
      <w:r w:rsidRPr="00316F5A">
        <w:rPr>
          <w:rFonts w:ascii="Times New Roman" w:hAnsi="Times New Roman" w:cs="Times New Roman"/>
          <w:kern w:val="2"/>
          <w:sz w:val="24"/>
          <w:szCs w:val="24"/>
          <w:lang w:eastAsia="ar-SA"/>
        </w:rPr>
        <w:t>34144210-3 Wozy strażackie,</w:t>
      </w:r>
    </w:p>
    <w:p w:rsidR="00316F5A" w:rsidRDefault="00316F5A" w:rsidP="00F56472">
      <w:pPr>
        <w:suppressAutoHyphens/>
        <w:ind w:left="720"/>
        <w:jc w:val="both"/>
        <w:rPr>
          <w:rFonts w:ascii="Times New Roman" w:hAnsi="Times New Roman" w:cs="Times New Roman"/>
          <w:kern w:val="2"/>
          <w:sz w:val="24"/>
          <w:szCs w:val="24"/>
          <w:lang w:eastAsia="ar-SA"/>
        </w:rPr>
      </w:pPr>
      <w:r w:rsidRPr="00316F5A">
        <w:rPr>
          <w:rFonts w:ascii="Times New Roman" w:hAnsi="Times New Roman" w:cs="Times New Roman"/>
          <w:kern w:val="2"/>
          <w:sz w:val="24"/>
          <w:szCs w:val="24"/>
          <w:lang w:eastAsia="ar-SA"/>
        </w:rPr>
        <w:t>34144200-0 Pojazdy służb ratowniczych</w:t>
      </w:r>
    </w:p>
    <w:p w:rsidR="00F56472" w:rsidRDefault="00F56472" w:rsidP="00F56472">
      <w:pPr>
        <w:suppressAutoHyphens/>
        <w:ind w:left="720"/>
        <w:jc w:val="both"/>
        <w:rPr>
          <w:rFonts w:ascii="Times New Roman" w:hAnsi="Times New Roman" w:cs="Times New Roman"/>
          <w:kern w:val="2"/>
          <w:sz w:val="24"/>
          <w:szCs w:val="24"/>
          <w:lang w:eastAsia="ar-SA"/>
        </w:rPr>
      </w:pPr>
    </w:p>
    <w:p w:rsidR="00F56472" w:rsidRDefault="00F56472" w:rsidP="00F56472">
      <w:pPr>
        <w:pStyle w:val="ReportLevel2"/>
        <w:numPr>
          <w:ilvl w:val="3"/>
          <w:numId w:val="4"/>
        </w:numPr>
        <w:rPr>
          <w:rFonts w:ascii="Times New Roman" w:hAnsi="Times New Roman" w:cs="Times New Roman"/>
          <w:caps w:val="0"/>
          <w:sz w:val="24"/>
          <w:szCs w:val="24"/>
          <w:lang w:val="pl-PL"/>
        </w:rPr>
      </w:pPr>
      <w:r w:rsidRPr="00316F5A">
        <w:rPr>
          <w:rFonts w:ascii="Times New Roman" w:hAnsi="Times New Roman" w:cs="Times New Roman"/>
          <w:caps w:val="0"/>
          <w:sz w:val="24"/>
          <w:szCs w:val="24"/>
          <w:lang w:val="pl-PL"/>
        </w:rPr>
        <w:t>Gwarancja i rękojmia</w:t>
      </w:r>
    </w:p>
    <w:p w:rsidR="00F56472" w:rsidRPr="00F56472" w:rsidRDefault="00F56472" w:rsidP="00F56472"/>
    <w:p w:rsidR="00EA1795" w:rsidRPr="00316F5A" w:rsidRDefault="00EA1795" w:rsidP="00F56472">
      <w:pPr>
        <w:suppressAutoHyphens/>
        <w:jc w:val="both"/>
        <w:rPr>
          <w:rFonts w:ascii="Times New Roman" w:eastAsia="Calibri" w:hAnsi="Times New Roman" w:cs="Times New Roman"/>
          <w:kern w:val="2"/>
          <w:sz w:val="24"/>
          <w:szCs w:val="24"/>
          <w:lang w:eastAsia="ar-SA"/>
        </w:rPr>
      </w:pPr>
    </w:p>
    <w:p w:rsidR="00CA67A5" w:rsidRPr="00316F5A" w:rsidRDefault="00CA67A5" w:rsidP="00F56472">
      <w:pPr>
        <w:tabs>
          <w:tab w:val="left" w:pos="993"/>
          <w:tab w:val="left" w:pos="1418"/>
        </w:tabs>
        <w:overflowPunct w:val="0"/>
        <w:autoSpaceDE w:val="0"/>
        <w:autoSpaceDN w:val="0"/>
        <w:adjustRightInd w:val="0"/>
        <w:jc w:val="both"/>
        <w:textAlignment w:val="baseline"/>
        <w:rPr>
          <w:rFonts w:ascii="Times New Roman" w:eastAsia="Times New Roman" w:hAnsi="Times New Roman" w:cs="Times New Roman"/>
          <w:bCs/>
          <w:sz w:val="24"/>
          <w:szCs w:val="24"/>
          <w:lang/>
        </w:rPr>
      </w:pPr>
      <w:r w:rsidRPr="00316F5A">
        <w:rPr>
          <w:rFonts w:ascii="Times New Roman" w:eastAsia="Times New Roman" w:hAnsi="Times New Roman" w:cs="Times New Roman"/>
          <w:bCs/>
          <w:sz w:val="24"/>
          <w:szCs w:val="24"/>
        </w:rPr>
        <w:t xml:space="preserve">Wymagany okres gwarancji i rękojmi na przedmiot zamówienia wynosi minimum </w:t>
      </w:r>
      <w:r w:rsidRPr="00316F5A">
        <w:rPr>
          <w:rFonts w:ascii="Times New Roman" w:eastAsia="Times New Roman" w:hAnsi="Times New Roman" w:cs="Times New Roman"/>
          <w:b/>
          <w:bCs/>
          <w:sz w:val="24"/>
          <w:szCs w:val="24"/>
        </w:rPr>
        <w:t>24 miesiące.</w:t>
      </w:r>
    </w:p>
    <w:p w:rsidR="00CA67A5" w:rsidRPr="00316F5A" w:rsidRDefault="00CA67A5" w:rsidP="00F56472">
      <w:pPr>
        <w:tabs>
          <w:tab w:val="left" w:pos="1418"/>
        </w:tabs>
        <w:overflowPunct w:val="0"/>
        <w:autoSpaceDE w:val="0"/>
        <w:autoSpaceDN w:val="0"/>
        <w:adjustRightInd w:val="0"/>
        <w:jc w:val="both"/>
        <w:textAlignment w:val="baseline"/>
        <w:rPr>
          <w:rFonts w:ascii="Times New Roman" w:eastAsia="Times New Roman" w:hAnsi="Times New Roman" w:cs="Times New Roman"/>
          <w:sz w:val="24"/>
          <w:szCs w:val="24"/>
        </w:rPr>
      </w:pPr>
      <w:r w:rsidRPr="00316F5A">
        <w:rPr>
          <w:rFonts w:ascii="Times New Roman" w:eastAsia="Times New Roman" w:hAnsi="Times New Roman" w:cs="Times New Roman"/>
          <w:sz w:val="24"/>
          <w:szCs w:val="24"/>
        </w:rPr>
        <w:t xml:space="preserve">Okres gwarancji dla </w:t>
      </w:r>
      <w:r w:rsidR="00196921" w:rsidRPr="00316F5A">
        <w:rPr>
          <w:rFonts w:ascii="Times New Roman" w:eastAsia="Times New Roman" w:hAnsi="Times New Roman" w:cs="Times New Roman"/>
          <w:sz w:val="24"/>
          <w:szCs w:val="24"/>
        </w:rPr>
        <w:t>przedmiotu</w:t>
      </w:r>
      <w:r w:rsidRPr="00316F5A">
        <w:rPr>
          <w:rFonts w:ascii="Times New Roman" w:eastAsia="Times New Roman" w:hAnsi="Times New Roman" w:cs="Times New Roman"/>
          <w:sz w:val="24"/>
          <w:szCs w:val="24"/>
        </w:rPr>
        <w:t xml:space="preserve"> zamówienia został wskazan</w:t>
      </w:r>
      <w:r w:rsidR="00196921" w:rsidRPr="00316F5A">
        <w:rPr>
          <w:rFonts w:ascii="Times New Roman" w:eastAsia="Times New Roman" w:hAnsi="Times New Roman" w:cs="Times New Roman"/>
          <w:sz w:val="24"/>
          <w:szCs w:val="24"/>
        </w:rPr>
        <w:t>y</w:t>
      </w:r>
      <w:r w:rsidRPr="00316F5A">
        <w:rPr>
          <w:rFonts w:ascii="Times New Roman" w:eastAsia="Times New Roman" w:hAnsi="Times New Roman" w:cs="Times New Roman"/>
          <w:sz w:val="24"/>
          <w:szCs w:val="24"/>
        </w:rPr>
        <w:t xml:space="preserve"> w opisie przedmiotu zamówienia oraz w rozdziale XXI niniejszej specyfikacji warunków zamówienia.</w:t>
      </w:r>
    </w:p>
    <w:p w:rsidR="00CA67A5" w:rsidRPr="00316F5A" w:rsidRDefault="00CA67A5" w:rsidP="00F56472">
      <w:pPr>
        <w:tabs>
          <w:tab w:val="left" w:pos="1418"/>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sidRPr="00316F5A">
        <w:rPr>
          <w:rFonts w:ascii="Times New Roman" w:eastAsia="Times New Roman" w:hAnsi="Times New Roman" w:cs="Times New Roman"/>
          <w:b/>
          <w:sz w:val="24"/>
          <w:szCs w:val="24"/>
          <w:u w:val="single"/>
        </w:rPr>
        <w:t>UWAGA! Parametr punktowany.</w:t>
      </w:r>
    </w:p>
    <w:p w:rsidR="002A5DBA" w:rsidRPr="00600CB2" w:rsidRDefault="002A5DBA" w:rsidP="002A5DBA">
      <w:pPr>
        <w:pStyle w:val="Tekstpodstawowy"/>
        <w:rPr>
          <w:rFonts w:ascii="Times New Roman" w:hAnsi="Times New Roman" w:cs="Times New Roman"/>
          <w:b w:val="0"/>
          <w:bCs w:val="0"/>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462550" w:rsidRPr="00F56472">
        <w:trPr>
          <w:trHeight w:val="552"/>
        </w:trPr>
        <w:tc>
          <w:tcPr>
            <w:tcW w:w="9072" w:type="dxa"/>
            <w:shd w:val="clear" w:color="auto" w:fill="D6E3BC"/>
            <w:vAlign w:val="center"/>
          </w:tcPr>
          <w:p w:rsidR="00D14835" w:rsidRPr="00F56472" w:rsidRDefault="00A12BC6" w:rsidP="003F1AAF">
            <w:pPr>
              <w:pStyle w:val="Nagwek1"/>
              <w:numPr>
                <w:ilvl w:val="0"/>
                <w:numId w:val="4"/>
              </w:numPr>
              <w:spacing w:before="0" w:after="120"/>
              <w:ind w:left="634" w:hanging="492"/>
              <w:rPr>
                <w:rFonts w:ascii="Times New Roman" w:hAnsi="Times New Roman" w:cs="Times New Roman"/>
                <w:color w:val="auto"/>
                <w:sz w:val="24"/>
                <w:szCs w:val="24"/>
                <w:lang w:eastAsia="en-US"/>
              </w:rPr>
            </w:pPr>
            <w:r w:rsidRPr="00F56472">
              <w:rPr>
                <w:rFonts w:ascii="Times New Roman" w:hAnsi="Times New Roman" w:cs="Times New Roman"/>
                <w:color w:val="auto"/>
                <w:sz w:val="24"/>
                <w:szCs w:val="24"/>
                <w:lang w:eastAsia="en-US"/>
              </w:rPr>
              <w:t xml:space="preserve">WYMAGANIA DOTYCZĄCE </w:t>
            </w:r>
            <w:r w:rsidR="00D14835" w:rsidRPr="00F56472">
              <w:rPr>
                <w:rFonts w:ascii="Times New Roman" w:hAnsi="Times New Roman" w:cs="Times New Roman"/>
                <w:color w:val="auto"/>
                <w:sz w:val="24"/>
                <w:szCs w:val="24"/>
                <w:lang w:eastAsia="en-US"/>
              </w:rPr>
              <w:t>ZATRUDNIENI</w:t>
            </w:r>
            <w:r w:rsidRPr="00F56472">
              <w:rPr>
                <w:rFonts w:ascii="Times New Roman" w:hAnsi="Times New Roman" w:cs="Times New Roman"/>
                <w:color w:val="auto"/>
                <w:sz w:val="24"/>
                <w:szCs w:val="24"/>
                <w:lang w:eastAsia="en-US"/>
              </w:rPr>
              <w:t>A</w:t>
            </w:r>
            <w:r w:rsidR="00851572" w:rsidRPr="00F56472">
              <w:rPr>
                <w:rFonts w:ascii="Times New Roman" w:hAnsi="Times New Roman" w:cs="Times New Roman"/>
                <w:color w:val="auto"/>
                <w:sz w:val="24"/>
                <w:szCs w:val="24"/>
                <w:lang w:eastAsia="en-US"/>
              </w:rPr>
              <w:t>,</w:t>
            </w:r>
            <w:r w:rsidR="00D739CA" w:rsidRPr="00F56472">
              <w:rPr>
                <w:rFonts w:ascii="Times New Roman" w:hAnsi="Times New Roman" w:cs="Times New Roman"/>
                <w:color w:val="auto"/>
                <w:sz w:val="24"/>
                <w:szCs w:val="24"/>
                <w:lang w:eastAsia="en-US"/>
              </w:rPr>
              <w:t xml:space="preserve">O KTÓRYM MOWA </w:t>
            </w:r>
            <w:r w:rsidR="00851572" w:rsidRPr="00F56472">
              <w:rPr>
                <w:rFonts w:ascii="Times New Roman" w:hAnsi="Times New Roman" w:cs="Times New Roman"/>
                <w:color w:val="auto"/>
                <w:sz w:val="24"/>
                <w:szCs w:val="24"/>
                <w:lang w:eastAsia="en-US"/>
              </w:rPr>
              <w:br/>
            </w:r>
            <w:r w:rsidR="00D739CA" w:rsidRPr="00F56472">
              <w:rPr>
                <w:rFonts w:ascii="Times New Roman" w:hAnsi="Times New Roman" w:cs="Times New Roman"/>
                <w:color w:val="auto"/>
                <w:sz w:val="24"/>
                <w:szCs w:val="24"/>
                <w:lang w:eastAsia="en-US"/>
              </w:rPr>
              <w:t>W ART. 95 USTAWY PZP</w:t>
            </w:r>
          </w:p>
        </w:tc>
      </w:tr>
    </w:tbl>
    <w:p w:rsidR="00E12F0B" w:rsidRPr="00F56472" w:rsidRDefault="00E12F0B" w:rsidP="00E12F0B">
      <w:pPr>
        <w:suppressAutoHyphens/>
        <w:jc w:val="both"/>
        <w:rPr>
          <w:rFonts w:ascii="Times New Roman" w:hAnsi="Times New Roman" w:cs="Times New Roman"/>
          <w:sz w:val="24"/>
          <w:szCs w:val="24"/>
        </w:rPr>
      </w:pPr>
    </w:p>
    <w:p w:rsidR="00D14835" w:rsidRPr="00F56472" w:rsidRDefault="00080E1B" w:rsidP="00E12F0B">
      <w:pPr>
        <w:suppressAutoHyphens/>
        <w:jc w:val="both"/>
        <w:rPr>
          <w:rFonts w:ascii="Times New Roman" w:hAnsi="Times New Roman" w:cs="Times New Roman"/>
          <w:sz w:val="24"/>
          <w:szCs w:val="24"/>
        </w:rPr>
      </w:pPr>
      <w:r w:rsidRPr="00F56472">
        <w:rPr>
          <w:rFonts w:ascii="Times New Roman" w:hAnsi="Times New Roman" w:cs="Times New Roman"/>
          <w:sz w:val="24"/>
          <w:szCs w:val="24"/>
        </w:rPr>
        <w:t>Zamawiający n</w:t>
      </w:r>
      <w:r w:rsidR="00E31A9F" w:rsidRPr="00F56472">
        <w:rPr>
          <w:rFonts w:ascii="Times New Roman" w:hAnsi="Times New Roman" w:cs="Times New Roman"/>
          <w:sz w:val="24"/>
          <w:szCs w:val="24"/>
        </w:rPr>
        <w:t>ie</w:t>
      </w:r>
      <w:r w:rsidR="006C5F75" w:rsidRPr="00F56472">
        <w:rPr>
          <w:rFonts w:ascii="Times New Roman" w:hAnsi="Times New Roman" w:cs="Times New Roman"/>
          <w:sz w:val="24"/>
          <w:szCs w:val="24"/>
        </w:rPr>
        <w:t xml:space="preserve"> wymaga szczególnych warunków</w:t>
      </w:r>
      <w:r w:rsidR="00E31A9F" w:rsidRPr="00F56472">
        <w:rPr>
          <w:rFonts w:ascii="Times New Roman" w:hAnsi="Times New Roman" w:cs="Times New Roman"/>
          <w:sz w:val="24"/>
          <w:szCs w:val="24"/>
        </w:rPr>
        <w:t xml:space="preserve">. </w:t>
      </w:r>
    </w:p>
    <w:p w:rsidR="00E12F0B" w:rsidRPr="00F56472" w:rsidRDefault="00E12F0B" w:rsidP="00E31A9F">
      <w:pPr>
        <w:suppressAutoHyphens/>
        <w:spacing w:line="360" w:lineRule="auto"/>
        <w:jc w:val="both"/>
        <w:rPr>
          <w:rFonts w:ascii="Times New Roman" w:hAnsi="Times New Roman" w:cs="Times New Roman"/>
          <w:sz w:val="24"/>
          <w:szCs w:val="24"/>
          <w:lang w:eastAsia="ar-S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F56472">
        <w:trPr>
          <w:trHeight w:val="567"/>
        </w:trPr>
        <w:tc>
          <w:tcPr>
            <w:tcW w:w="9072" w:type="dxa"/>
            <w:shd w:val="clear" w:color="auto" w:fill="D6E3BC"/>
            <w:vAlign w:val="center"/>
          </w:tcPr>
          <w:p w:rsidR="00D14835" w:rsidRPr="00F56472" w:rsidRDefault="00D14835" w:rsidP="0080221C">
            <w:pPr>
              <w:pStyle w:val="Nagwek1"/>
              <w:spacing w:before="0" w:after="120"/>
              <w:rPr>
                <w:rFonts w:ascii="Times New Roman" w:hAnsi="Times New Roman" w:cs="Times New Roman"/>
                <w:color w:val="auto"/>
                <w:sz w:val="24"/>
                <w:szCs w:val="24"/>
                <w:lang w:eastAsia="en-US"/>
              </w:rPr>
            </w:pPr>
            <w:r w:rsidRPr="00F56472">
              <w:rPr>
                <w:rFonts w:ascii="Times New Roman" w:hAnsi="Times New Roman" w:cs="Times New Roman"/>
                <w:color w:val="auto"/>
                <w:sz w:val="24"/>
                <w:szCs w:val="24"/>
                <w:lang w:eastAsia="en-US"/>
              </w:rPr>
              <w:lastRenderedPageBreak/>
              <w:t xml:space="preserve">V. </w:t>
            </w:r>
            <w:r w:rsidR="00333D0A" w:rsidRPr="00F56472">
              <w:rPr>
                <w:rFonts w:ascii="Times New Roman" w:hAnsi="Times New Roman" w:cs="Times New Roman"/>
                <w:color w:val="auto"/>
                <w:sz w:val="24"/>
                <w:szCs w:val="24"/>
                <w:lang w:eastAsia="en-US"/>
              </w:rPr>
              <w:t>WYMAGANIA DOTYCZĄCE ZATRUDNIENIA</w:t>
            </w:r>
            <w:r w:rsidR="00851572" w:rsidRPr="00F56472">
              <w:rPr>
                <w:rFonts w:ascii="Times New Roman" w:hAnsi="Times New Roman" w:cs="Times New Roman"/>
                <w:color w:val="auto"/>
                <w:sz w:val="24"/>
                <w:szCs w:val="24"/>
                <w:lang w:eastAsia="en-US"/>
              </w:rPr>
              <w:t>,</w:t>
            </w:r>
            <w:r w:rsidR="00077E3C" w:rsidRPr="00F56472">
              <w:rPr>
                <w:rFonts w:ascii="Times New Roman" w:hAnsi="Times New Roman" w:cs="Times New Roman"/>
                <w:color w:val="auto"/>
                <w:sz w:val="24"/>
                <w:szCs w:val="24"/>
                <w:lang w:eastAsia="en-US"/>
              </w:rPr>
              <w:t>O KTÓRYM MOWA W ART. 96 USTAWY PZP</w:t>
            </w:r>
          </w:p>
        </w:tc>
      </w:tr>
    </w:tbl>
    <w:p w:rsidR="00E12F0B" w:rsidRPr="00F56472" w:rsidRDefault="00E12F0B" w:rsidP="00E12F0B">
      <w:pPr>
        <w:rPr>
          <w:rFonts w:ascii="Times New Roman" w:hAnsi="Times New Roman" w:cs="Times New Roman"/>
          <w:sz w:val="24"/>
          <w:szCs w:val="24"/>
        </w:rPr>
      </w:pPr>
    </w:p>
    <w:p w:rsidR="00D14835" w:rsidRPr="00F56472" w:rsidRDefault="00080E1B" w:rsidP="00E12F0B">
      <w:pPr>
        <w:rPr>
          <w:rFonts w:ascii="Times New Roman" w:hAnsi="Times New Roman" w:cs="Times New Roman"/>
          <w:sz w:val="24"/>
          <w:szCs w:val="24"/>
        </w:rPr>
      </w:pPr>
      <w:r w:rsidRPr="00F56472">
        <w:rPr>
          <w:rFonts w:ascii="Times New Roman" w:hAnsi="Times New Roman" w:cs="Times New Roman"/>
          <w:sz w:val="24"/>
          <w:szCs w:val="24"/>
        </w:rPr>
        <w:t>Zamawiający n</w:t>
      </w:r>
      <w:r w:rsidR="00077E3C" w:rsidRPr="00F56472">
        <w:rPr>
          <w:rFonts w:ascii="Times New Roman" w:hAnsi="Times New Roman" w:cs="Times New Roman"/>
          <w:sz w:val="24"/>
          <w:szCs w:val="24"/>
        </w:rPr>
        <w:t>ie wymaga szczególnych warunków.</w:t>
      </w:r>
    </w:p>
    <w:p w:rsidR="00E12F0B" w:rsidRPr="00F56472" w:rsidRDefault="00E12F0B" w:rsidP="00E12F0B">
      <w:pPr>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F56472">
        <w:trPr>
          <w:trHeight w:val="567"/>
        </w:trPr>
        <w:tc>
          <w:tcPr>
            <w:tcW w:w="9072" w:type="dxa"/>
            <w:shd w:val="clear" w:color="auto" w:fill="D6E3BC"/>
            <w:vAlign w:val="center"/>
          </w:tcPr>
          <w:p w:rsidR="00D14835" w:rsidRPr="00F56472" w:rsidRDefault="00D14835" w:rsidP="0080221C">
            <w:pPr>
              <w:pStyle w:val="Nagwek1"/>
              <w:spacing w:before="0" w:after="120"/>
              <w:rPr>
                <w:rFonts w:ascii="Times New Roman" w:hAnsi="Times New Roman" w:cs="Times New Roman"/>
                <w:color w:val="auto"/>
                <w:sz w:val="24"/>
                <w:szCs w:val="24"/>
                <w:lang w:eastAsia="en-US"/>
              </w:rPr>
            </w:pPr>
            <w:bookmarkStart w:id="3" w:name="_Toc326423399"/>
            <w:r w:rsidRPr="00F56472">
              <w:rPr>
                <w:rFonts w:ascii="Times New Roman" w:hAnsi="Times New Roman" w:cs="Times New Roman"/>
                <w:color w:val="auto"/>
                <w:sz w:val="24"/>
                <w:szCs w:val="24"/>
                <w:lang w:eastAsia="en-US"/>
              </w:rPr>
              <w:t>VI. INFORMACJA O PRZEWIDYWANYCH ZAMÓWIENIACH</w:t>
            </w:r>
            <w:bookmarkEnd w:id="3"/>
            <w:r w:rsidRPr="00F56472">
              <w:rPr>
                <w:rFonts w:ascii="Times New Roman" w:hAnsi="Times New Roman" w:cs="Times New Roman"/>
                <w:color w:val="auto"/>
                <w:sz w:val="24"/>
                <w:szCs w:val="24"/>
                <w:lang w:eastAsia="en-US"/>
              </w:rPr>
              <w:t>, O KTÓ</w:t>
            </w:r>
            <w:r w:rsidR="00E31A9F" w:rsidRPr="00F56472">
              <w:rPr>
                <w:rFonts w:ascii="Times New Roman" w:hAnsi="Times New Roman" w:cs="Times New Roman"/>
                <w:color w:val="auto"/>
                <w:sz w:val="24"/>
                <w:szCs w:val="24"/>
                <w:lang w:eastAsia="en-US"/>
              </w:rPr>
              <w:t xml:space="preserve">RYCH MOWA W ART. </w:t>
            </w:r>
            <w:r w:rsidR="007956AF" w:rsidRPr="00F56472">
              <w:rPr>
                <w:rFonts w:ascii="Times New Roman" w:hAnsi="Times New Roman" w:cs="Times New Roman"/>
                <w:color w:val="auto"/>
                <w:sz w:val="24"/>
                <w:szCs w:val="24"/>
                <w:lang w:eastAsia="en-US"/>
              </w:rPr>
              <w:t>214</w:t>
            </w:r>
            <w:r w:rsidR="00E31A9F" w:rsidRPr="00F56472">
              <w:rPr>
                <w:rFonts w:ascii="Times New Roman" w:hAnsi="Times New Roman" w:cs="Times New Roman"/>
                <w:color w:val="auto"/>
                <w:sz w:val="24"/>
                <w:szCs w:val="24"/>
                <w:lang w:eastAsia="en-US"/>
              </w:rPr>
              <w:t xml:space="preserve"> UST. 1 PKT 7</w:t>
            </w:r>
            <w:r w:rsidR="007956AF" w:rsidRPr="00F56472">
              <w:rPr>
                <w:rFonts w:ascii="Times New Roman" w:hAnsi="Times New Roman" w:cs="Times New Roman"/>
                <w:color w:val="auto"/>
                <w:sz w:val="24"/>
                <w:szCs w:val="24"/>
                <w:lang w:eastAsia="en-US"/>
              </w:rPr>
              <w:t xml:space="preserve"> i 8</w:t>
            </w:r>
            <w:r w:rsidRPr="00F56472">
              <w:rPr>
                <w:rFonts w:ascii="Times New Roman" w:hAnsi="Times New Roman" w:cs="Times New Roman"/>
                <w:color w:val="auto"/>
                <w:sz w:val="24"/>
                <w:szCs w:val="24"/>
                <w:lang w:eastAsia="en-US"/>
              </w:rPr>
              <w:t xml:space="preserve"> USTAWY PZP</w:t>
            </w:r>
          </w:p>
        </w:tc>
      </w:tr>
    </w:tbl>
    <w:p w:rsidR="00D14835" w:rsidRPr="00F56472" w:rsidRDefault="00D14835" w:rsidP="00465F8F">
      <w:pPr>
        <w:pStyle w:val="Default"/>
        <w:jc w:val="both"/>
        <w:rPr>
          <w:color w:val="auto"/>
        </w:rPr>
      </w:pPr>
    </w:p>
    <w:p w:rsidR="00F45E2E" w:rsidRPr="00F56472" w:rsidRDefault="00E31A9F" w:rsidP="00E12F0B">
      <w:pPr>
        <w:pStyle w:val="Tekstkomentarza"/>
        <w:rPr>
          <w:rFonts w:ascii="Times New Roman" w:hAnsi="Times New Roman" w:cs="Times New Roman"/>
          <w:sz w:val="24"/>
          <w:szCs w:val="24"/>
        </w:rPr>
      </w:pPr>
      <w:r w:rsidRPr="00F56472">
        <w:rPr>
          <w:rFonts w:ascii="Times New Roman" w:hAnsi="Times New Roman" w:cs="Times New Roman"/>
          <w:sz w:val="24"/>
          <w:szCs w:val="24"/>
        </w:rPr>
        <w:t xml:space="preserve">Zamawiający nie przewiduje </w:t>
      </w:r>
      <w:r w:rsidR="00770848" w:rsidRPr="00F56472">
        <w:rPr>
          <w:rFonts w:ascii="Times New Roman" w:hAnsi="Times New Roman" w:cs="Times New Roman"/>
          <w:sz w:val="24"/>
          <w:szCs w:val="24"/>
        </w:rPr>
        <w:t>przedmiotowych zamówień.</w:t>
      </w:r>
    </w:p>
    <w:p w:rsidR="00D14835" w:rsidRPr="00F56472" w:rsidRDefault="00D14835" w:rsidP="00465F8F">
      <w:pPr>
        <w:pStyle w:val="Default"/>
        <w:jc w:val="both"/>
        <w:rPr>
          <w:color w:val="FF000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F56472">
        <w:trPr>
          <w:trHeight w:val="567"/>
        </w:trPr>
        <w:tc>
          <w:tcPr>
            <w:tcW w:w="9072" w:type="dxa"/>
            <w:shd w:val="clear" w:color="auto" w:fill="D6E3BC"/>
            <w:vAlign w:val="center"/>
          </w:tcPr>
          <w:p w:rsidR="00D14835" w:rsidRPr="00F56472" w:rsidRDefault="00D14835" w:rsidP="0080221C">
            <w:pPr>
              <w:pStyle w:val="Nagwek1"/>
              <w:spacing w:before="0" w:after="120"/>
              <w:rPr>
                <w:rFonts w:ascii="Times New Roman" w:hAnsi="Times New Roman" w:cs="Times New Roman"/>
                <w:color w:val="auto"/>
                <w:sz w:val="24"/>
                <w:szCs w:val="24"/>
                <w:lang w:eastAsia="en-US"/>
              </w:rPr>
            </w:pPr>
            <w:bookmarkStart w:id="4" w:name="_Toc326423400"/>
            <w:r w:rsidRPr="00F56472">
              <w:rPr>
                <w:rFonts w:ascii="Times New Roman" w:hAnsi="Times New Roman" w:cs="Times New Roman"/>
                <w:color w:val="auto"/>
                <w:sz w:val="24"/>
                <w:szCs w:val="24"/>
                <w:lang w:eastAsia="en-US"/>
              </w:rPr>
              <w:t>VII. PODWYKONAWSTWO</w:t>
            </w:r>
            <w:bookmarkEnd w:id="4"/>
          </w:p>
        </w:tc>
      </w:tr>
    </w:tbl>
    <w:p w:rsidR="00D14835" w:rsidRPr="00F56472" w:rsidRDefault="00D14835" w:rsidP="0088488E">
      <w:pPr>
        <w:pStyle w:val="Akapitzlist"/>
        <w:numPr>
          <w:ilvl w:val="0"/>
          <w:numId w:val="10"/>
        </w:numPr>
        <w:spacing w:before="120" w:after="120"/>
        <w:ind w:left="426" w:hanging="426"/>
        <w:jc w:val="both"/>
        <w:rPr>
          <w:rFonts w:ascii="Times New Roman" w:hAnsi="Times New Roman" w:cs="Times New Roman"/>
          <w:sz w:val="24"/>
          <w:szCs w:val="24"/>
          <w:lang w:eastAsia="en-US"/>
        </w:rPr>
      </w:pPr>
      <w:r w:rsidRPr="00F56472">
        <w:rPr>
          <w:rFonts w:ascii="Times New Roman" w:hAnsi="Times New Roman" w:cs="Times New Roman"/>
          <w:sz w:val="24"/>
          <w:szCs w:val="24"/>
          <w:lang w:eastAsia="en-US"/>
        </w:rPr>
        <w:t>Wykonawca może powierzyć wykonanie części zamówienia podwykonawcy.</w:t>
      </w:r>
    </w:p>
    <w:p w:rsidR="00D14835" w:rsidRPr="00F56472" w:rsidRDefault="00D14835" w:rsidP="0088488E">
      <w:pPr>
        <w:pStyle w:val="Akapitzlist"/>
        <w:numPr>
          <w:ilvl w:val="0"/>
          <w:numId w:val="10"/>
        </w:numPr>
        <w:spacing w:before="120" w:after="120"/>
        <w:ind w:left="426" w:hanging="426"/>
        <w:jc w:val="both"/>
        <w:rPr>
          <w:rFonts w:ascii="Times New Roman" w:hAnsi="Times New Roman" w:cs="Times New Roman"/>
          <w:sz w:val="24"/>
          <w:szCs w:val="24"/>
          <w:lang w:eastAsia="en-US"/>
        </w:rPr>
      </w:pPr>
      <w:r w:rsidRPr="00F56472">
        <w:rPr>
          <w:rFonts w:ascii="Times New Roman" w:hAnsi="Times New Roman" w:cs="Times New Roman"/>
          <w:sz w:val="24"/>
          <w:szCs w:val="24"/>
          <w:lang w:eastAsia="en-US"/>
        </w:rPr>
        <w:t>Zamawiający żąda wskazania przez Wykonawcę części zamówienia, których wykonanie zamierza powierzyć podwykonawcom, i podania prz</w:t>
      </w:r>
      <w:r w:rsidR="00E75CA9" w:rsidRPr="00F56472">
        <w:rPr>
          <w:rFonts w:ascii="Times New Roman" w:hAnsi="Times New Roman" w:cs="Times New Roman"/>
          <w:sz w:val="24"/>
          <w:szCs w:val="24"/>
          <w:lang w:eastAsia="en-US"/>
        </w:rPr>
        <w:t xml:space="preserve">ez Wykonawcę firm podwykonawców.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F56472">
        <w:trPr>
          <w:trHeight w:val="567"/>
        </w:trPr>
        <w:tc>
          <w:tcPr>
            <w:tcW w:w="9072" w:type="dxa"/>
            <w:shd w:val="clear" w:color="auto" w:fill="D6E3BC"/>
            <w:vAlign w:val="center"/>
          </w:tcPr>
          <w:p w:rsidR="00D14835" w:rsidRPr="00F56472" w:rsidRDefault="00D14835" w:rsidP="0080221C">
            <w:pPr>
              <w:pStyle w:val="Nagwek1"/>
              <w:spacing w:before="0" w:after="120"/>
              <w:rPr>
                <w:rFonts w:ascii="Times New Roman" w:hAnsi="Times New Roman" w:cs="Times New Roman"/>
                <w:color w:val="auto"/>
                <w:sz w:val="24"/>
                <w:szCs w:val="24"/>
                <w:lang w:eastAsia="en-US"/>
              </w:rPr>
            </w:pPr>
            <w:bookmarkStart w:id="5" w:name="_Toc326423401"/>
            <w:r w:rsidRPr="00F56472">
              <w:rPr>
                <w:rFonts w:ascii="Times New Roman" w:hAnsi="Times New Roman" w:cs="Times New Roman"/>
                <w:color w:val="auto"/>
                <w:sz w:val="24"/>
                <w:szCs w:val="24"/>
                <w:lang w:eastAsia="en-US"/>
              </w:rPr>
              <w:t>VIII. TERMIN WYKONANIA ZAMÓWIENIA</w:t>
            </w:r>
            <w:bookmarkEnd w:id="5"/>
          </w:p>
        </w:tc>
      </w:tr>
    </w:tbl>
    <w:p w:rsidR="00C3326B" w:rsidRPr="00F56472" w:rsidRDefault="00C3326B" w:rsidP="00E12F0B">
      <w:pPr>
        <w:jc w:val="both"/>
        <w:rPr>
          <w:rFonts w:ascii="Times New Roman" w:hAnsi="Times New Roman" w:cs="Times New Roman"/>
          <w:sz w:val="24"/>
          <w:szCs w:val="24"/>
        </w:rPr>
      </w:pPr>
    </w:p>
    <w:p w:rsidR="002145A8" w:rsidRPr="00F56472" w:rsidRDefault="002145A8" w:rsidP="00E12F0B">
      <w:pPr>
        <w:jc w:val="both"/>
        <w:rPr>
          <w:rFonts w:ascii="Times New Roman" w:hAnsi="Times New Roman" w:cs="Times New Roman"/>
          <w:sz w:val="24"/>
          <w:szCs w:val="24"/>
        </w:rPr>
      </w:pPr>
      <w:r w:rsidRPr="00F56472">
        <w:rPr>
          <w:rFonts w:ascii="Times New Roman" w:hAnsi="Times New Roman" w:cs="Times New Roman"/>
          <w:sz w:val="24"/>
          <w:szCs w:val="24"/>
        </w:rPr>
        <w:t>Termin wykonania zamówienia</w:t>
      </w:r>
      <w:r w:rsidR="007A5B6A" w:rsidRPr="00F56472">
        <w:rPr>
          <w:rFonts w:ascii="Times New Roman" w:hAnsi="Times New Roman" w:cs="Times New Roman"/>
          <w:sz w:val="24"/>
          <w:szCs w:val="24"/>
        </w:rPr>
        <w:t>:</w:t>
      </w:r>
      <w:r w:rsidR="002A5DBA" w:rsidRPr="00F56472">
        <w:rPr>
          <w:rFonts w:ascii="Times New Roman" w:hAnsi="Times New Roman" w:cs="Times New Roman"/>
          <w:b/>
          <w:sz w:val="24"/>
          <w:szCs w:val="24"/>
        </w:rPr>
        <w:t xml:space="preserve">do </w:t>
      </w:r>
      <w:r w:rsidR="00F56472" w:rsidRPr="00F56472">
        <w:rPr>
          <w:rFonts w:ascii="Times New Roman" w:hAnsi="Times New Roman" w:cs="Times New Roman"/>
          <w:b/>
          <w:sz w:val="24"/>
          <w:szCs w:val="24"/>
        </w:rPr>
        <w:t>6</w:t>
      </w:r>
      <w:r w:rsidR="00EC6EBD" w:rsidRPr="00F56472">
        <w:rPr>
          <w:rFonts w:ascii="Times New Roman" w:hAnsi="Times New Roman" w:cs="Times New Roman"/>
          <w:b/>
          <w:sz w:val="24"/>
          <w:szCs w:val="24"/>
        </w:rPr>
        <w:t xml:space="preserve"> miesięcy</w:t>
      </w:r>
      <w:r w:rsidR="00CC358E" w:rsidRPr="00F56472">
        <w:rPr>
          <w:rFonts w:ascii="Times New Roman" w:hAnsi="Times New Roman" w:cs="Times New Roman"/>
          <w:sz w:val="24"/>
          <w:szCs w:val="24"/>
        </w:rPr>
        <w:t xml:space="preserve">od </w:t>
      </w:r>
      <w:r w:rsidR="00196921" w:rsidRPr="00F56472">
        <w:rPr>
          <w:rFonts w:ascii="Times New Roman" w:hAnsi="Times New Roman" w:cs="Times New Roman"/>
          <w:sz w:val="24"/>
          <w:szCs w:val="24"/>
        </w:rPr>
        <w:t xml:space="preserve">dnia </w:t>
      </w:r>
      <w:r w:rsidR="00CC358E" w:rsidRPr="00F56472">
        <w:rPr>
          <w:rFonts w:ascii="Times New Roman" w:hAnsi="Times New Roman" w:cs="Times New Roman"/>
          <w:sz w:val="24"/>
          <w:szCs w:val="24"/>
        </w:rPr>
        <w:t xml:space="preserve">podpisania umowy. </w:t>
      </w:r>
    </w:p>
    <w:p w:rsidR="00EC6EBD" w:rsidRPr="00F56472" w:rsidRDefault="00EC6EBD" w:rsidP="00E12F0B">
      <w:pPr>
        <w:jc w:val="both"/>
        <w:rPr>
          <w:rFonts w:ascii="Times New Roman" w:hAnsi="Times New Roman" w:cs="Times New Roman"/>
          <w:sz w:val="24"/>
          <w:szCs w:val="24"/>
        </w:rPr>
      </w:pPr>
      <w:r w:rsidRPr="00F56472">
        <w:rPr>
          <w:rFonts w:ascii="Times New Roman" w:hAnsi="Times New Roman" w:cs="Times New Roman"/>
          <w:sz w:val="24"/>
          <w:szCs w:val="24"/>
        </w:rPr>
        <w:t xml:space="preserve">Uwaga: </w:t>
      </w:r>
      <w:r w:rsidR="009B771D" w:rsidRPr="00F56472">
        <w:rPr>
          <w:rFonts w:ascii="Times New Roman" w:hAnsi="Times New Roman" w:cs="Times New Roman"/>
          <w:sz w:val="24"/>
          <w:szCs w:val="24"/>
        </w:rPr>
        <w:t xml:space="preserve">Jeżeli </w:t>
      </w:r>
      <w:r w:rsidR="00D16334" w:rsidRPr="00F56472">
        <w:rPr>
          <w:rFonts w:ascii="Times New Roman" w:hAnsi="Times New Roman" w:cs="Times New Roman"/>
          <w:sz w:val="24"/>
          <w:szCs w:val="24"/>
        </w:rPr>
        <w:t xml:space="preserve">data realizacji </w:t>
      </w:r>
      <w:r w:rsidR="002E0158" w:rsidRPr="00F56472">
        <w:rPr>
          <w:rFonts w:ascii="Times New Roman" w:hAnsi="Times New Roman" w:cs="Times New Roman"/>
          <w:sz w:val="24"/>
          <w:szCs w:val="24"/>
        </w:rPr>
        <w:t>zamówienia</w:t>
      </w:r>
      <w:r w:rsidR="009B771D" w:rsidRPr="00F56472">
        <w:rPr>
          <w:rFonts w:ascii="Times New Roman" w:hAnsi="Times New Roman" w:cs="Times New Roman"/>
          <w:sz w:val="24"/>
          <w:szCs w:val="24"/>
        </w:rPr>
        <w:t xml:space="preserve"> przypadnie na dzień ustawowo wolny od pracy, </w:t>
      </w:r>
      <w:r w:rsidR="00D16334" w:rsidRPr="00F56472">
        <w:rPr>
          <w:rFonts w:ascii="Times New Roman" w:hAnsi="Times New Roman" w:cs="Times New Roman"/>
          <w:sz w:val="24"/>
          <w:szCs w:val="24"/>
        </w:rPr>
        <w:t xml:space="preserve">terminem </w:t>
      </w:r>
      <w:r w:rsidR="002E0158" w:rsidRPr="00F56472">
        <w:rPr>
          <w:rFonts w:ascii="Times New Roman" w:hAnsi="Times New Roman" w:cs="Times New Roman"/>
          <w:sz w:val="24"/>
          <w:szCs w:val="24"/>
        </w:rPr>
        <w:t xml:space="preserve">końcowymdostawy </w:t>
      </w:r>
      <w:r w:rsidR="00D16334" w:rsidRPr="00F56472">
        <w:rPr>
          <w:rFonts w:ascii="Times New Roman" w:hAnsi="Times New Roman" w:cs="Times New Roman"/>
          <w:sz w:val="24"/>
          <w:szCs w:val="24"/>
        </w:rPr>
        <w:t xml:space="preserve">będzie pierwszy dzień </w:t>
      </w:r>
      <w:r w:rsidR="009B771D" w:rsidRPr="00F56472">
        <w:rPr>
          <w:rFonts w:ascii="Times New Roman" w:hAnsi="Times New Roman" w:cs="Times New Roman"/>
          <w:sz w:val="24"/>
          <w:szCs w:val="24"/>
        </w:rPr>
        <w:t xml:space="preserve">pracujący po tym dniu. </w:t>
      </w:r>
    </w:p>
    <w:p w:rsidR="00971E8B" w:rsidRPr="00600CB2" w:rsidRDefault="00971E8B" w:rsidP="00971E8B">
      <w:pPr>
        <w:rPr>
          <w:rFonts w:ascii="Times New Roman" w:hAnsi="Times New Roman" w:cs="Times New Roman"/>
          <w:color w:val="FF000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F6956" w:rsidRPr="00F56472">
        <w:trPr>
          <w:trHeight w:val="567"/>
        </w:trPr>
        <w:tc>
          <w:tcPr>
            <w:tcW w:w="9072" w:type="dxa"/>
            <w:shd w:val="clear" w:color="auto" w:fill="D6E3BC"/>
            <w:vAlign w:val="center"/>
          </w:tcPr>
          <w:p w:rsidR="00D14835" w:rsidRPr="00F56472" w:rsidRDefault="00D14835" w:rsidP="00474AF4">
            <w:pPr>
              <w:pStyle w:val="Nagwek1"/>
              <w:spacing w:before="0" w:after="120" w:line="360" w:lineRule="auto"/>
              <w:rPr>
                <w:rFonts w:ascii="Times New Roman" w:hAnsi="Times New Roman" w:cs="Times New Roman"/>
                <w:color w:val="FF0000"/>
                <w:sz w:val="24"/>
                <w:szCs w:val="24"/>
                <w:lang w:eastAsia="en-US"/>
              </w:rPr>
            </w:pPr>
            <w:bookmarkStart w:id="6" w:name="_Toc326423402"/>
            <w:r w:rsidRPr="00F56472">
              <w:rPr>
                <w:rFonts w:ascii="Times New Roman" w:hAnsi="Times New Roman" w:cs="Times New Roman"/>
                <w:color w:val="auto"/>
                <w:sz w:val="24"/>
                <w:szCs w:val="24"/>
                <w:lang w:eastAsia="en-US"/>
              </w:rPr>
              <w:t xml:space="preserve">IX. WARUNKI UDZIAŁU W POSTĘPOWANIU </w:t>
            </w:r>
            <w:bookmarkEnd w:id="6"/>
          </w:p>
        </w:tc>
      </w:tr>
    </w:tbl>
    <w:p w:rsidR="00131163" w:rsidRDefault="00131163" w:rsidP="0088488E">
      <w:pPr>
        <w:numPr>
          <w:ilvl w:val="3"/>
          <w:numId w:val="16"/>
        </w:numPr>
        <w:overflowPunct w:val="0"/>
        <w:autoSpaceDE w:val="0"/>
        <w:autoSpaceDN w:val="0"/>
        <w:adjustRightInd w:val="0"/>
        <w:spacing w:line="240" w:lineRule="auto"/>
        <w:ind w:left="284" w:hanging="284"/>
        <w:jc w:val="both"/>
        <w:textAlignment w:val="baseline"/>
        <w:rPr>
          <w:rFonts w:ascii="Times New Roman" w:eastAsia="Times New Roman" w:hAnsi="Times New Roman" w:cs="Times New Roman"/>
          <w:sz w:val="24"/>
          <w:szCs w:val="24"/>
        </w:rPr>
      </w:pPr>
      <w:r w:rsidRPr="00F56472">
        <w:rPr>
          <w:rFonts w:ascii="Times New Roman" w:eastAsia="Times New Roman" w:hAnsi="Times New Roman" w:cs="Times New Roman"/>
          <w:sz w:val="24"/>
          <w:szCs w:val="24"/>
        </w:rPr>
        <w:t xml:space="preserve">O udzielenie zamówienia mogą ubiegać się Wykonawcy, którzy </w:t>
      </w:r>
      <w:r w:rsidR="00F56472" w:rsidRPr="00F56472">
        <w:rPr>
          <w:rFonts w:ascii="Times New Roman" w:eastAsia="Times New Roman" w:hAnsi="Times New Roman" w:cs="Times New Roman"/>
          <w:sz w:val="24"/>
          <w:szCs w:val="24"/>
        </w:rPr>
        <w:t xml:space="preserve">nie podlegają wykluczeniu oraz  </w:t>
      </w:r>
      <w:r w:rsidRPr="00F56472">
        <w:rPr>
          <w:rFonts w:ascii="Times New Roman" w:eastAsia="Times New Roman" w:hAnsi="Times New Roman" w:cs="Times New Roman"/>
          <w:sz w:val="24"/>
          <w:szCs w:val="24"/>
        </w:rPr>
        <w:t>spełniają warunki udziału w postępowaniu, określone w ogłoszeniu o zamówieniu oraz SWZ:</w:t>
      </w:r>
    </w:p>
    <w:p w:rsidR="00F56472" w:rsidRPr="00F56472" w:rsidRDefault="00F56472" w:rsidP="00F56472">
      <w:pPr>
        <w:overflowPunct w:val="0"/>
        <w:autoSpaceDE w:val="0"/>
        <w:autoSpaceDN w:val="0"/>
        <w:adjustRightInd w:val="0"/>
        <w:spacing w:line="240" w:lineRule="auto"/>
        <w:ind w:left="284"/>
        <w:jc w:val="both"/>
        <w:textAlignment w:val="baseline"/>
        <w:rPr>
          <w:rFonts w:ascii="Times New Roman" w:eastAsia="Times New Roman" w:hAnsi="Times New Roman" w:cs="Times New Roman"/>
          <w:sz w:val="24"/>
          <w:szCs w:val="24"/>
        </w:rPr>
      </w:pPr>
    </w:p>
    <w:p w:rsidR="00F56472" w:rsidRPr="00F56472" w:rsidRDefault="00F56472" w:rsidP="0088488E">
      <w:pPr>
        <w:pStyle w:val="Akapitzlist"/>
        <w:numPr>
          <w:ilvl w:val="0"/>
          <w:numId w:val="2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F56472">
        <w:rPr>
          <w:rFonts w:ascii="Times New Roman" w:hAnsi="Times New Roman" w:cs="Times New Roman"/>
          <w:sz w:val="24"/>
          <w:szCs w:val="24"/>
        </w:rPr>
        <w:t>Wykonawca musi wykazać się doświadczeniem w okresie ostatnich 3 lat, a jeżeli okres prowadzenia działalności jest krótszy – w tym okresie, w wykonaniu minimum jednej dostawy średniego lub ciężkiego samochodu ratowniczo – gaśniczego z podaniem wartości, przedmiotu, daty wykonania i podmiotów, na rzecz których dostawy zostały wykonane lub są wykonywane należycie oraz załączeniem dowodów, czy dostawy zostały wykonane lub są wykonywane należycie.</w:t>
      </w:r>
    </w:p>
    <w:p w:rsidR="00F56472" w:rsidRPr="00F56472" w:rsidRDefault="00F56472" w:rsidP="00F5647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545DDD" w:rsidRPr="00040B4F" w:rsidRDefault="00545DDD" w:rsidP="00E12F0B">
      <w:pPr>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F6956" w:rsidRPr="00040B4F">
        <w:trPr>
          <w:trHeight w:val="567"/>
        </w:trPr>
        <w:tc>
          <w:tcPr>
            <w:tcW w:w="9072" w:type="dxa"/>
            <w:shd w:val="clear" w:color="auto" w:fill="D6E3BC"/>
            <w:vAlign w:val="center"/>
          </w:tcPr>
          <w:p w:rsidR="00D14835" w:rsidRPr="00040B4F" w:rsidRDefault="00D14835" w:rsidP="007A60F8">
            <w:pPr>
              <w:pStyle w:val="Nagwek1"/>
              <w:spacing w:before="0" w:after="120"/>
              <w:rPr>
                <w:rFonts w:ascii="Times New Roman" w:hAnsi="Times New Roman" w:cs="Times New Roman"/>
                <w:color w:val="FF0000"/>
                <w:sz w:val="24"/>
                <w:szCs w:val="24"/>
                <w:lang w:eastAsia="en-US"/>
              </w:rPr>
            </w:pPr>
            <w:r w:rsidRPr="00040B4F">
              <w:rPr>
                <w:rFonts w:ascii="Times New Roman" w:hAnsi="Times New Roman" w:cs="Times New Roman"/>
                <w:color w:val="auto"/>
                <w:sz w:val="24"/>
                <w:szCs w:val="24"/>
                <w:lang w:eastAsia="en-US"/>
              </w:rPr>
              <w:t>X. PODSTAWY WYKLUCZENIA WYKONAWCY</w:t>
            </w:r>
          </w:p>
        </w:tc>
      </w:tr>
    </w:tbl>
    <w:p w:rsidR="00472BB8" w:rsidRPr="00040B4F" w:rsidRDefault="00472BB8" w:rsidP="00472BB8">
      <w:p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Zamawiający wykluczy z postępowania Wykonawcę na podstawie:</w:t>
      </w:r>
    </w:p>
    <w:p w:rsidR="00472BB8" w:rsidRPr="00040B4F" w:rsidRDefault="00472BB8" w:rsidP="00472BB8">
      <w:pPr>
        <w:tabs>
          <w:tab w:val="left" w:pos="408"/>
        </w:tabs>
        <w:jc w:val="both"/>
        <w:rPr>
          <w:rFonts w:ascii="Times New Roman" w:hAnsi="Times New Roman" w:cs="Times New Roman"/>
          <w:b/>
          <w:sz w:val="24"/>
          <w:szCs w:val="24"/>
        </w:rPr>
      </w:pPr>
      <w:r w:rsidRPr="00040B4F">
        <w:rPr>
          <w:rFonts w:ascii="Times New Roman" w:hAnsi="Times New Roman" w:cs="Times New Roman"/>
          <w:b/>
          <w:sz w:val="24"/>
          <w:szCs w:val="24"/>
        </w:rPr>
        <w:t xml:space="preserve">- art. 108 ust. 1 </w:t>
      </w:r>
      <w:r w:rsidR="00040B4F" w:rsidRPr="00040B4F">
        <w:rPr>
          <w:rFonts w:ascii="Times New Roman" w:hAnsi="Times New Roman" w:cs="Times New Roman"/>
          <w:b/>
          <w:sz w:val="24"/>
          <w:szCs w:val="24"/>
        </w:rPr>
        <w:t xml:space="preserve"> pkt 1-6 :</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będącego osobą fizyczną, którego prawomocnie skazano za przestępstwo:</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handlu ludźmi, o którym mowa w art. 189a Kodeksu karnego,</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lastRenderedPageBreak/>
        <w:t xml:space="preserve">o którym mowa w art. 228-230a, art. 250a Kodeksu karnego, w art. 46-48 ustawy </w:t>
      </w:r>
      <w:r w:rsidRPr="00040B4F">
        <w:rPr>
          <w:rFonts w:ascii="Times New Roman" w:hAnsi="Times New Roman" w:cs="Times New Roman"/>
          <w:sz w:val="24"/>
          <w:szCs w:val="24"/>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040B4F">
        <w:rPr>
          <w:rFonts w:ascii="Times New Roman" w:hAnsi="Times New Roman" w:cs="Times New Roman"/>
          <w:sz w:val="24"/>
          <w:szCs w:val="24"/>
        </w:rPr>
        <w:br/>
        <w:t>w art. 299 Kodeksu karnego,</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o charakterze terrorystycznym, o którym mowa w art. 115 § 20 Kodeksu karnego, lub mające na celu popełnienie tego przestępstwa,</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 xml:space="preserve">powierzenia wykonywania pracy małoletniemu cudzoziemcowi, o którym mowa </w:t>
      </w:r>
      <w:r w:rsidRPr="00040B4F">
        <w:rPr>
          <w:rFonts w:ascii="Times New Roman" w:hAnsi="Times New Roman" w:cs="Times New Roman"/>
          <w:sz w:val="24"/>
          <w:szCs w:val="24"/>
        </w:rPr>
        <w:br/>
        <w:t>w art. 9 ust. 2 ustawy z dnia 15 czerwca 2012 r. o skutkach powierzania wykonywania pracy cudzoziemcom przebywającym wbrew przepisom na terytorium Rzeczypospolitej Polskiej (Dz. U. poz. 769 oraz z 2020 r. poz. 2023),</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72BB8" w:rsidRPr="00040B4F" w:rsidRDefault="00472BB8" w:rsidP="0088488E">
      <w:pPr>
        <w:numPr>
          <w:ilvl w:val="0"/>
          <w:numId w:val="19"/>
        </w:numPr>
        <w:tabs>
          <w:tab w:val="left" w:pos="408"/>
        </w:tabs>
        <w:ind w:left="993" w:hanging="284"/>
        <w:jc w:val="both"/>
        <w:rPr>
          <w:rFonts w:ascii="Times New Roman" w:hAnsi="Times New Roman" w:cs="Times New Roman"/>
          <w:sz w:val="24"/>
          <w:szCs w:val="24"/>
        </w:rPr>
      </w:pPr>
      <w:r w:rsidRPr="00040B4F">
        <w:rPr>
          <w:rFonts w:ascii="Times New Roman" w:hAnsi="Times New Roman" w:cs="Times New Roman"/>
          <w:sz w:val="24"/>
          <w:szCs w:val="24"/>
        </w:rPr>
        <w:t xml:space="preserve">o którym mowa w art. 9 ust. 1 i 3 lub art. 10 ustawy z dnia 15 czerwca 2012 r. </w:t>
      </w:r>
      <w:r w:rsidRPr="00040B4F">
        <w:rPr>
          <w:rFonts w:ascii="Times New Roman" w:hAnsi="Times New Roman" w:cs="Times New Roman"/>
          <w:sz w:val="24"/>
          <w:szCs w:val="24"/>
        </w:rPr>
        <w:br/>
        <w:t>o skutkach powierzania wykonywania pracy cudzoziemcom przebywającym wbrew przepisom na terytorium Rzeczypospolitej Polskiej</w:t>
      </w:r>
    </w:p>
    <w:p w:rsidR="00472BB8" w:rsidRPr="00040B4F" w:rsidRDefault="00472BB8" w:rsidP="00472BB8">
      <w:pPr>
        <w:tabs>
          <w:tab w:val="left" w:pos="408"/>
        </w:tabs>
        <w:ind w:firstLine="426"/>
        <w:jc w:val="both"/>
        <w:rPr>
          <w:rFonts w:ascii="Times New Roman" w:hAnsi="Times New Roman" w:cs="Times New Roman"/>
          <w:sz w:val="24"/>
          <w:szCs w:val="24"/>
        </w:rPr>
      </w:pPr>
      <w:r w:rsidRPr="00040B4F">
        <w:rPr>
          <w:rFonts w:ascii="Times New Roman" w:hAnsi="Times New Roman" w:cs="Times New Roman"/>
          <w:sz w:val="24"/>
          <w:szCs w:val="24"/>
        </w:rPr>
        <w:t>- lub za odpowiedni czyn zabroniony określony w przepisach prawa obcego;</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wobec którego prawomocnie orzeczono zakaz ubiegania się o zamówienia publiczne;</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72BB8" w:rsidRPr="00040B4F" w:rsidRDefault="00472BB8" w:rsidP="0088488E">
      <w:pPr>
        <w:numPr>
          <w:ilvl w:val="0"/>
          <w:numId w:val="18"/>
        </w:num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 xml:space="preserve">jeżeli, w przypadkach, o których mowa w art. 85 ust. 1 </w:t>
      </w:r>
      <w:proofErr w:type="spellStart"/>
      <w:r w:rsidRPr="00040B4F">
        <w:rPr>
          <w:rFonts w:ascii="Times New Roman" w:hAnsi="Times New Roman" w:cs="Times New Roman"/>
          <w:sz w:val="24"/>
          <w:szCs w:val="24"/>
        </w:rPr>
        <w:t>uPzp</w:t>
      </w:r>
      <w:proofErr w:type="spellEnd"/>
      <w:r w:rsidRPr="00040B4F">
        <w:rPr>
          <w:rFonts w:ascii="Times New Roman" w:hAnsi="Times New Roman" w:cs="Times New Roman"/>
          <w:sz w:val="24"/>
          <w:szCs w:val="24"/>
        </w:rPr>
        <w:t xml:space="preserve">, doszło do zakłócenia konkurencji wynikającego z wcześniejszego zaangażowania tego wykonawcy lub podmiotu, który należy z wykonawcą do tej samej grupy kapitałowej w rozumieniu ustawy z dnia 16 </w:t>
      </w:r>
      <w:r w:rsidRPr="00040B4F">
        <w:rPr>
          <w:rFonts w:ascii="Times New Roman" w:hAnsi="Times New Roman" w:cs="Times New Roman"/>
          <w:sz w:val="24"/>
          <w:szCs w:val="24"/>
        </w:rPr>
        <w:lastRenderedPageBreak/>
        <w:t xml:space="preserve">lutego 2007 r. o ochronie konkurencji i konsumentów, chyba że spowodowane tym zakłócenie konkurencji może być wyeliminowane w inny sposób niż przez wykluczenie wykonawcy z udziału w postępowaniu o udzielenie zamówienia; </w:t>
      </w:r>
    </w:p>
    <w:p w:rsidR="00472BB8" w:rsidRPr="00040B4F" w:rsidRDefault="00472BB8" w:rsidP="00472BB8">
      <w:pPr>
        <w:tabs>
          <w:tab w:val="left" w:pos="408"/>
        </w:tabs>
        <w:jc w:val="both"/>
        <w:rPr>
          <w:rFonts w:ascii="Times New Roman" w:hAnsi="Times New Roman" w:cs="Times New Roman"/>
          <w:sz w:val="24"/>
          <w:szCs w:val="24"/>
        </w:rPr>
      </w:pPr>
    </w:p>
    <w:p w:rsidR="00472BB8" w:rsidRPr="00040B4F" w:rsidRDefault="00472BB8" w:rsidP="00472BB8">
      <w:pPr>
        <w:tabs>
          <w:tab w:val="left" w:pos="408"/>
        </w:tabs>
        <w:jc w:val="both"/>
        <w:rPr>
          <w:rFonts w:ascii="Times New Roman" w:hAnsi="Times New Roman" w:cs="Times New Roman"/>
          <w:sz w:val="24"/>
          <w:szCs w:val="24"/>
        </w:rPr>
      </w:pPr>
      <w:r w:rsidRPr="00040B4F">
        <w:rPr>
          <w:rFonts w:ascii="Times New Roman" w:hAnsi="Times New Roman" w:cs="Times New Roman"/>
          <w:sz w:val="24"/>
          <w:szCs w:val="24"/>
        </w:rPr>
        <w:t xml:space="preserve">przewiduje wykluczenie Wykonawcy na podstawie: </w:t>
      </w:r>
    </w:p>
    <w:p w:rsidR="00472BB8"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
          <w:sz w:val="24"/>
          <w:szCs w:val="24"/>
        </w:rPr>
        <w:t xml:space="preserve">- art. 109 ust. 1 </w:t>
      </w:r>
      <w:r w:rsidRPr="00040B4F">
        <w:rPr>
          <w:rFonts w:ascii="Times New Roman" w:hAnsi="Times New Roman" w:cs="Times New Roman"/>
          <w:b/>
          <w:sz w:val="24"/>
          <w:szCs w:val="24"/>
          <w:u w:val="single"/>
        </w:rPr>
        <w:t>pkt 4),</w:t>
      </w:r>
      <w:r w:rsidRPr="00040B4F">
        <w:rPr>
          <w:rFonts w:ascii="Times New Roman" w:hAnsi="Times New Roman" w:cs="Times New Roman"/>
          <w:sz w:val="24"/>
          <w:szCs w:val="24"/>
        </w:rPr>
        <w:t xml:space="preserve"> tj. Wykonawcę </w:t>
      </w:r>
      <w:r w:rsidRPr="00040B4F">
        <w:rPr>
          <w:rFonts w:ascii="Times New Roman" w:hAnsi="Times New Roman" w:cs="Times New Roman"/>
          <w:bCs/>
          <w:sz w:val="24"/>
          <w:szCs w:val="24"/>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w:t>
      </w:r>
      <w:r w:rsidRPr="00040B4F">
        <w:rPr>
          <w:rFonts w:ascii="Times New Roman" w:hAnsi="Times New Roman" w:cs="Times New Roman"/>
          <w:bCs/>
          <w:sz w:val="24"/>
          <w:szCs w:val="24"/>
        </w:rPr>
        <w:br/>
        <w:t xml:space="preserve">z podobnej procedury przewidzianej w przepisach miejsca wszczęcia tej procedury; </w:t>
      </w:r>
    </w:p>
    <w:p w:rsidR="00472BB8" w:rsidRPr="00040B4F" w:rsidRDefault="00472BB8" w:rsidP="00472BB8">
      <w:pPr>
        <w:tabs>
          <w:tab w:val="left" w:pos="408"/>
        </w:tabs>
        <w:jc w:val="both"/>
        <w:rPr>
          <w:rFonts w:ascii="Times New Roman" w:hAnsi="Times New Roman" w:cs="Times New Roman"/>
          <w:bCs/>
          <w:sz w:val="24"/>
          <w:szCs w:val="24"/>
        </w:rPr>
      </w:pPr>
    </w:p>
    <w:p w:rsidR="00472BB8"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Cs/>
          <w:sz w:val="24"/>
          <w:szCs w:val="24"/>
        </w:rPr>
        <w:t xml:space="preserve">oraz na podstawie: </w:t>
      </w:r>
    </w:p>
    <w:p w:rsidR="00472BB8"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
          <w:bCs/>
          <w:sz w:val="24"/>
          <w:szCs w:val="24"/>
        </w:rPr>
        <w:t xml:space="preserve">- art. 7 ust. 1 ustawy z dnia 13 kwietnia 2022 r. </w:t>
      </w:r>
      <w:r w:rsidRPr="00040B4F">
        <w:rPr>
          <w:rFonts w:ascii="Times New Roman" w:hAnsi="Times New Roman" w:cs="Times New Roman"/>
          <w:bCs/>
          <w:sz w:val="24"/>
          <w:szCs w:val="24"/>
        </w:rPr>
        <w:t>o szczególnych rozwiązaniach w zakresie przeciwdziałania wspieraniu agresji na Ukrainę oraz służących ochronie bezpieczeństwa narodowego, tj</w:t>
      </w:r>
      <w:r w:rsidR="00CC358E" w:rsidRPr="00040B4F">
        <w:rPr>
          <w:rFonts w:ascii="Times New Roman" w:hAnsi="Times New Roman" w:cs="Times New Roman"/>
          <w:bCs/>
          <w:sz w:val="24"/>
          <w:szCs w:val="24"/>
        </w:rPr>
        <w:t>.</w:t>
      </w:r>
      <w:r w:rsidRPr="00040B4F">
        <w:rPr>
          <w:rFonts w:ascii="Times New Roman" w:hAnsi="Times New Roman" w:cs="Times New Roman"/>
          <w:bCs/>
          <w:sz w:val="24"/>
          <w:szCs w:val="24"/>
        </w:rPr>
        <w:t>:</w:t>
      </w:r>
    </w:p>
    <w:p w:rsidR="00472BB8" w:rsidRPr="00040B4F" w:rsidRDefault="00472BB8" w:rsidP="0088488E">
      <w:pPr>
        <w:numPr>
          <w:ilvl w:val="0"/>
          <w:numId w:val="20"/>
        </w:numPr>
        <w:tabs>
          <w:tab w:val="left" w:pos="408"/>
        </w:tabs>
        <w:jc w:val="both"/>
        <w:rPr>
          <w:rFonts w:ascii="Times New Roman" w:hAnsi="Times New Roman" w:cs="Times New Roman"/>
          <w:bCs/>
          <w:sz w:val="24"/>
          <w:szCs w:val="24"/>
        </w:rPr>
      </w:pPr>
      <w:r w:rsidRPr="00040B4F">
        <w:rPr>
          <w:rFonts w:ascii="Times New Roman" w:hAnsi="Times New Roman" w:cs="Times New Roman"/>
          <w:bCs/>
          <w:sz w:val="24"/>
          <w:szCs w:val="24"/>
        </w:rPr>
        <w:t xml:space="preserve">wykonawcę wymienionego w wykazach określonych w rozporządzeniu 765/2006 </w:t>
      </w:r>
      <w:r w:rsidR="009E4C3E" w:rsidRPr="00040B4F">
        <w:rPr>
          <w:rFonts w:ascii="Times New Roman" w:hAnsi="Times New Roman" w:cs="Times New Roman"/>
          <w:bCs/>
          <w:sz w:val="24"/>
          <w:szCs w:val="24"/>
        </w:rPr>
        <w:br/>
      </w:r>
      <w:r w:rsidRPr="00040B4F">
        <w:rPr>
          <w:rFonts w:ascii="Times New Roman" w:hAnsi="Times New Roman" w:cs="Times New Roman"/>
          <w:bCs/>
          <w:sz w:val="24"/>
          <w:szCs w:val="24"/>
        </w:rPr>
        <w:t>i rozporządzeniu 269/2014 albo wpisanego na listę na podstawie decyzji w sprawie wpisu na listę rozstrzygającej o zastosowaniu środka, o którym mowa w art. 1 pkt 3 ustawy;</w:t>
      </w:r>
    </w:p>
    <w:p w:rsidR="00472BB8" w:rsidRPr="00040B4F" w:rsidRDefault="00472BB8" w:rsidP="0088488E">
      <w:pPr>
        <w:numPr>
          <w:ilvl w:val="0"/>
          <w:numId w:val="20"/>
        </w:numPr>
        <w:tabs>
          <w:tab w:val="left" w:pos="408"/>
        </w:tabs>
        <w:jc w:val="both"/>
        <w:rPr>
          <w:rFonts w:ascii="Times New Roman" w:hAnsi="Times New Roman" w:cs="Times New Roman"/>
          <w:bCs/>
          <w:sz w:val="24"/>
          <w:szCs w:val="24"/>
        </w:rPr>
      </w:pPr>
      <w:r w:rsidRPr="00040B4F">
        <w:rPr>
          <w:rFonts w:ascii="Times New Roman" w:hAnsi="Times New Roman" w:cs="Times New Roman"/>
          <w:bCs/>
          <w:sz w:val="24"/>
          <w:szCs w:val="24"/>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w:t>
      </w:r>
      <w:r w:rsidR="006D2943" w:rsidRPr="00040B4F">
        <w:rPr>
          <w:rFonts w:ascii="Times New Roman" w:hAnsi="Times New Roman" w:cs="Times New Roman"/>
          <w:bCs/>
          <w:sz w:val="24"/>
          <w:szCs w:val="24"/>
        </w:rPr>
        <w:br/>
      </w:r>
      <w:r w:rsidRPr="00040B4F">
        <w:rPr>
          <w:rFonts w:ascii="Times New Roman" w:hAnsi="Times New Roman" w:cs="Times New Roman"/>
          <w:bCs/>
          <w:sz w:val="24"/>
          <w:szCs w:val="24"/>
        </w:rPr>
        <w:t xml:space="preserve">na podstawie decyzji w sprawie wpisu na listę rozstrzygającej o zastosowaniu środka, </w:t>
      </w:r>
      <w:r w:rsidR="006D2943" w:rsidRPr="00040B4F">
        <w:rPr>
          <w:rFonts w:ascii="Times New Roman" w:hAnsi="Times New Roman" w:cs="Times New Roman"/>
          <w:bCs/>
          <w:sz w:val="24"/>
          <w:szCs w:val="24"/>
        </w:rPr>
        <w:br/>
      </w:r>
      <w:r w:rsidRPr="00040B4F">
        <w:rPr>
          <w:rFonts w:ascii="Times New Roman" w:hAnsi="Times New Roman" w:cs="Times New Roman"/>
          <w:bCs/>
          <w:sz w:val="24"/>
          <w:szCs w:val="24"/>
        </w:rPr>
        <w:t>o którym mowa w art. 1 pkt 3 ustawy;</w:t>
      </w:r>
    </w:p>
    <w:p w:rsidR="006D2943" w:rsidRPr="00040B4F" w:rsidRDefault="00472BB8" w:rsidP="0088488E">
      <w:pPr>
        <w:numPr>
          <w:ilvl w:val="0"/>
          <w:numId w:val="20"/>
        </w:numPr>
        <w:tabs>
          <w:tab w:val="left" w:pos="408"/>
        </w:tabs>
        <w:jc w:val="both"/>
        <w:rPr>
          <w:rFonts w:ascii="Times New Roman" w:hAnsi="Times New Roman" w:cs="Times New Roman"/>
          <w:bCs/>
          <w:sz w:val="24"/>
          <w:szCs w:val="24"/>
        </w:rPr>
      </w:pPr>
      <w:r w:rsidRPr="00040B4F">
        <w:rPr>
          <w:rFonts w:ascii="Times New Roman" w:hAnsi="Times New Roman" w:cs="Times New Roman"/>
          <w:bCs/>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72BB8"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
          <w:bCs/>
          <w:sz w:val="24"/>
          <w:szCs w:val="24"/>
          <w:u w:val="single"/>
        </w:rPr>
        <w:t>UWAGA</w:t>
      </w:r>
      <w:r w:rsidRPr="00040B4F">
        <w:rPr>
          <w:rFonts w:ascii="Times New Roman" w:hAnsi="Times New Roman" w:cs="Times New Roman"/>
          <w:b/>
          <w:bCs/>
          <w:sz w:val="24"/>
          <w:szCs w:val="24"/>
        </w:rPr>
        <w:t>:</w:t>
      </w:r>
      <w:r w:rsidRPr="00040B4F">
        <w:rPr>
          <w:rFonts w:ascii="Times New Roman" w:hAnsi="Times New Roman" w:cs="Times New Roman"/>
          <w:bCs/>
          <w:sz w:val="24"/>
          <w:szCs w:val="24"/>
        </w:rPr>
        <w:t xml:space="preserve"> przedmiotowa przesłanka wykluczenia będzie weryfikowana na podstawie oświadczenia</w:t>
      </w:r>
      <w:r w:rsidR="000441CE" w:rsidRPr="00040B4F">
        <w:rPr>
          <w:rFonts w:ascii="Times New Roman" w:hAnsi="Times New Roman" w:cs="Times New Roman"/>
          <w:bCs/>
          <w:sz w:val="24"/>
          <w:szCs w:val="24"/>
        </w:rPr>
        <w:t xml:space="preserve"> stanowiącego załącznik nr </w:t>
      </w:r>
      <w:r w:rsidR="00040B4F">
        <w:rPr>
          <w:rFonts w:ascii="Times New Roman" w:hAnsi="Times New Roman" w:cs="Times New Roman"/>
          <w:bCs/>
          <w:sz w:val="24"/>
          <w:szCs w:val="24"/>
        </w:rPr>
        <w:t>7</w:t>
      </w:r>
      <w:r w:rsidR="000441CE" w:rsidRPr="00040B4F">
        <w:rPr>
          <w:rFonts w:ascii="Times New Roman" w:hAnsi="Times New Roman" w:cs="Times New Roman"/>
          <w:bCs/>
          <w:sz w:val="24"/>
          <w:szCs w:val="24"/>
        </w:rPr>
        <w:t xml:space="preserve"> do SWZ (przedmiotowe oświadczenie należy złożyć wraz z ofertą),</w:t>
      </w:r>
    </w:p>
    <w:p w:rsidR="00472BB8"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Cs/>
          <w:sz w:val="24"/>
          <w:szCs w:val="24"/>
        </w:rPr>
        <w:t xml:space="preserve">oraz na podstawie: </w:t>
      </w:r>
    </w:p>
    <w:p w:rsidR="00472BB8" w:rsidRPr="00040B4F" w:rsidRDefault="00472BB8" w:rsidP="00472BB8">
      <w:pPr>
        <w:tabs>
          <w:tab w:val="left" w:pos="408"/>
        </w:tabs>
        <w:jc w:val="both"/>
        <w:rPr>
          <w:rFonts w:ascii="Times New Roman" w:hAnsi="Times New Roman" w:cs="Times New Roman"/>
          <w:sz w:val="24"/>
          <w:szCs w:val="24"/>
        </w:rPr>
      </w:pPr>
      <w:r w:rsidRPr="00040B4F">
        <w:rPr>
          <w:rFonts w:ascii="Times New Roman" w:hAnsi="Times New Roman" w:cs="Times New Roman"/>
          <w:b/>
          <w:sz w:val="24"/>
          <w:szCs w:val="24"/>
        </w:rPr>
        <w:t>- art. 5k rozporządzenia Rady (UE</w:t>
      </w:r>
      <w:r w:rsidRPr="00040B4F">
        <w:rPr>
          <w:rFonts w:ascii="Times New Roman" w:hAnsi="Times New Roman" w:cs="Times New Roman"/>
          <w:sz w:val="24"/>
          <w:szCs w:val="24"/>
        </w:rPr>
        <w:t xml:space="preserve">) nr 833/2014 z dnia 31 lipca 2014 r. dotyczącego środków ograniczających w związku z działaniami Rosji destabilizującymi sytuację na Ukrainie </w:t>
      </w:r>
      <w:r w:rsidR="009E4C3E" w:rsidRPr="00040B4F">
        <w:rPr>
          <w:rFonts w:ascii="Times New Roman" w:hAnsi="Times New Roman" w:cs="Times New Roman"/>
          <w:sz w:val="24"/>
          <w:szCs w:val="24"/>
        </w:rPr>
        <w:br/>
      </w:r>
      <w:r w:rsidRPr="00040B4F">
        <w:rPr>
          <w:rFonts w:ascii="Times New Roman" w:hAnsi="Times New Roman" w:cs="Times New Roman"/>
          <w:sz w:val="24"/>
          <w:szCs w:val="24"/>
        </w:rPr>
        <w:t>(Dz. Urz. UE nr L 229 z 31.7.2014, str. 1), tj.:</w:t>
      </w:r>
    </w:p>
    <w:p w:rsidR="00472BB8" w:rsidRPr="00040B4F" w:rsidRDefault="00472BB8" w:rsidP="00472BB8">
      <w:pPr>
        <w:jc w:val="both"/>
        <w:rPr>
          <w:rFonts w:ascii="Times New Roman" w:hAnsi="Times New Roman" w:cs="Times New Roman"/>
          <w:sz w:val="24"/>
          <w:szCs w:val="24"/>
        </w:rPr>
      </w:pPr>
      <w:r w:rsidRPr="00040B4F">
        <w:rPr>
          <w:rFonts w:ascii="Times New Roman" w:hAnsi="Times New Roman" w:cs="Times New Roman"/>
          <w:iCs/>
          <w:sz w:val="24"/>
          <w:szCs w:val="24"/>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72BB8" w:rsidRPr="00040B4F" w:rsidRDefault="00472BB8" w:rsidP="00472BB8">
      <w:pPr>
        <w:jc w:val="both"/>
        <w:rPr>
          <w:rFonts w:ascii="Times New Roman" w:hAnsi="Times New Roman" w:cs="Times New Roman"/>
          <w:sz w:val="24"/>
          <w:szCs w:val="24"/>
        </w:rPr>
      </w:pPr>
      <w:r w:rsidRPr="00040B4F">
        <w:rPr>
          <w:rFonts w:ascii="Times New Roman" w:hAnsi="Times New Roman" w:cs="Times New Roman"/>
          <w:iCs/>
          <w:sz w:val="24"/>
          <w:szCs w:val="24"/>
        </w:rPr>
        <w:t xml:space="preserve">a) obywateli rosyjskich lub osób fizycznych lub prawnych, podmiotów lub organów z siedzibą </w:t>
      </w:r>
      <w:r w:rsidR="00220D6D" w:rsidRPr="00040B4F">
        <w:rPr>
          <w:rFonts w:ascii="Times New Roman" w:hAnsi="Times New Roman" w:cs="Times New Roman"/>
          <w:iCs/>
          <w:sz w:val="24"/>
          <w:szCs w:val="24"/>
        </w:rPr>
        <w:br/>
      </w:r>
      <w:r w:rsidRPr="00040B4F">
        <w:rPr>
          <w:rFonts w:ascii="Times New Roman" w:hAnsi="Times New Roman" w:cs="Times New Roman"/>
          <w:iCs/>
          <w:sz w:val="24"/>
          <w:szCs w:val="24"/>
        </w:rPr>
        <w:t>w Rosji;</w:t>
      </w:r>
    </w:p>
    <w:p w:rsidR="00472BB8" w:rsidRPr="00040B4F" w:rsidRDefault="00472BB8" w:rsidP="00472BB8">
      <w:pPr>
        <w:jc w:val="both"/>
        <w:rPr>
          <w:rFonts w:ascii="Times New Roman" w:hAnsi="Times New Roman" w:cs="Times New Roman"/>
          <w:sz w:val="24"/>
          <w:szCs w:val="24"/>
        </w:rPr>
      </w:pPr>
      <w:r w:rsidRPr="00040B4F">
        <w:rPr>
          <w:rFonts w:ascii="Times New Roman" w:hAnsi="Times New Roman" w:cs="Times New Roman"/>
          <w:iCs/>
          <w:sz w:val="24"/>
          <w:szCs w:val="24"/>
        </w:rPr>
        <w:lastRenderedPageBreak/>
        <w:t>b) osób prawnych, podmiotów lub organów, do których prawa własności bezpośrednio lub pośrednio w ponad 50 % należą do podmiotu, o którym mowa w lit. a) niniejszego ustępu; lub</w:t>
      </w:r>
    </w:p>
    <w:p w:rsidR="00472BB8" w:rsidRPr="00040B4F" w:rsidRDefault="00472BB8" w:rsidP="00472BB8">
      <w:pPr>
        <w:jc w:val="both"/>
        <w:rPr>
          <w:rFonts w:ascii="Times New Roman" w:hAnsi="Times New Roman" w:cs="Times New Roman"/>
          <w:sz w:val="24"/>
          <w:szCs w:val="24"/>
        </w:rPr>
      </w:pPr>
      <w:r w:rsidRPr="00040B4F">
        <w:rPr>
          <w:rFonts w:ascii="Times New Roman" w:hAnsi="Times New Roman" w:cs="Times New Roman"/>
          <w:iCs/>
          <w:sz w:val="24"/>
          <w:szCs w:val="24"/>
        </w:rPr>
        <w:t>c) osób fizycznych lub prawnych, podmiotów lub organów działających w imieniu lub pod kierunkiem podmiotu, o którym mowa w lit. a) lub b) niniejszego ustępu,</w:t>
      </w:r>
    </w:p>
    <w:p w:rsidR="00472BB8" w:rsidRPr="00040B4F" w:rsidRDefault="00472BB8" w:rsidP="00472BB8">
      <w:pPr>
        <w:jc w:val="both"/>
        <w:rPr>
          <w:rFonts w:ascii="Times New Roman" w:hAnsi="Times New Roman" w:cs="Times New Roman"/>
          <w:sz w:val="24"/>
          <w:szCs w:val="24"/>
        </w:rPr>
      </w:pPr>
      <w:r w:rsidRPr="00040B4F">
        <w:rPr>
          <w:rFonts w:ascii="Times New Roman" w:hAnsi="Times New Roman" w:cs="Times New Roman"/>
          <w:iCs/>
          <w:sz w:val="24"/>
          <w:szCs w:val="24"/>
        </w:rPr>
        <w:t>w tym podwykonawców, dostawców lub podmiotów, na których zdolności polega się w rozumieniu dyrektyw w sprawie zamówień publicznych, w przypadku gdy przypada na nich ponad 10 % wartości zamówienia.</w:t>
      </w:r>
    </w:p>
    <w:p w:rsidR="00D14835" w:rsidRPr="00040B4F" w:rsidRDefault="00472BB8" w:rsidP="00472BB8">
      <w:pPr>
        <w:tabs>
          <w:tab w:val="left" w:pos="408"/>
        </w:tabs>
        <w:jc w:val="both"/>
        <w:rPr>
          <w:rFonts w:ascii="Times New Roman" w:hAnsi="Times New Roman" w:cs="Times New Roman"/>
          <w:bCs/>
          <w:sz w:val="24"/>
          <w:szCs w:val="24"/>
        </w:rPr>
      </w:pPr>
      <w:r w:rsidRPr="00040B4F">
        <w:rPr>
          <w:rFonts w:ascii="Times New Roman" w:hAnsi="Times New Roman" w:cs="Times New Roman"/>
          <w:b/>
          <w:bCs/>
          <w:sz w:val="24"/>
          <w:szCs w:val="24"/>
          <w:u w:val="single"/>
        </w:rPr>
        <w:t>UWAGA</w:t>
      </w:r>
      <w:r w:rsidRPr="00040B4F">
        <w:rPr>
          <w:rFonts w:ascii="Times New Roman" w:hAnsi="Times New Roman" w:cs="Times New Roman"/>
          <w:b/>
          <w:bCs/>
          <w:sz w:val="24"/>
          <w:szCs w:val="24"/>
        </w:rPr>
        <w:t>:</w:t>
      </w:r>
      <w:r w:rsidR="000441CE" w:rsidRPr="00040B4F">
        <w:rPr>
          <w:rFonts w:ascii="Times New Roman" w:hAnsi="Times New Roman" w:cs="Times New Roman"/>
          <w:bCs/>
          <w:sz w:val="24"/>
          <w:szCs w:val="24"/>
        </w:rPr>
        <w:t xml:space="preserve">przedmiotowa przesłanka wykluczenia będzie weryfikowana na podstawie oświadczenia stanowiącego załącznik nr </w:t>
      </w:r>
      <w:r w:rsidR="00040B4F">
        <w:rPr>
          <w:rFonts w:ascii="Times New Roman" w:hAnsi="Times New Roman" w:cs="Times New Roman"/>
          <w:bCs/>
          <w:sz w:val="24"/>
          <w:szCs w:val="24"/>
        </w:rPr>
        <w:t>7</w:t>
      </w:r>
      <w:r w:rsidR="000441CE" w:rsidRPr="00040B4F">
        <w:rPr>
          <w:rFonts w:ascii="Times New Roman" w:hAnsi="Times New Roman" w:cs="Times New Roman"/>
          <w:bCs/>
          <w:sz w:val="24"/>
          <w:szCs w:val="24"/>
        </w:rPr>
        <w:t xml:space="preserve"> do SWZ (przedmiotowe oświadczenie należy złożyć wraz z ofertą).</w:t>
      </w:r>
    </w:p>
    <w:p w:rsidR="00127DD2" w:rsidRPr="00040B4F" w:rsidRDefault="00127DD2" w:rsidP="00472BB8">
      <w:pPr>
        <w:tabs>
          <w:tab w:val="left" w:pos="408"/>
        </w:tabs>
        <w:jc w:val="both"/>
        <w:rPr>
          <w:rFonts w:ascii="Times New Roman"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7113B2" w:rsidRPr="00040B4F">
        <w:trPr>
          <w:trHeight w:val="567"/>
        </w:trPr>
        <w:tc>
          <w:tcPr>
            <w:tcW w:w="9072" w:type="dxa"/>
            <w:shd w:val="clear" w:color="auto" w:fill="D6E3BC"/>
            <w:vAlign w:val="center"/>
          </w:tcPr>
          <w:p w:rsidR="00D14835" w:rsidRPr="00040B4F" w:rsidRDefault="00D14835" w:rsidP="0080221C">
            <w:pPr>
              <w:pStyle w:val="Nagwek1"/>
              <w:spacing w:before="0" w:after="120"/>
              <w:rPr>
                <w:rFonts w:ascii="Times New Roman" w:hAnsi="Times New Roman" w:cs="Times New Roman"/>
                <w:color w:val="auto"/>
                <w:sz w:val="24"/>
                <w:szCs w:val="24"/>
                <w:lang w:eastAsia="en-US"/>
              </w:rPr>
            </w:pPr>
            <w:r w:rsidRPr="00040B4F">
              <w:rPr>
                <w:rFonts w:ascii="Times New Roman" w:hAnsi="Times New Roman" w:cs="Times New Roman"/>
                <w:color w:val="auto"/>
                <w:sz w:val="24"/>
                <w:szCs w:val="24"/>
                <w:lang w:eastAsia="en-US"/>
              </w:rPr>
              <w:t>XI. WYKAZ OŚWIADCZEŃ LUB DOKUMENTÓW, POTWIERDZAJĄCYCH BRAK  PODSTAW DO WYKLUCZENIA</w:t>
            </w:r>
            <w:r w:rsidR="002005E0">
              <w:rPr>
                <w:rFonts w:ascii="Times New Roman" w:hAnsi="Times New Roman" w:cs="Times New Roman"/>
                <w:color w:val="auto"/>
                <w:sz w:val="24"/>
                <w:szCs w:val="24"/>
                <w:lang w:eastAsia="en-US"/>
              </w:rPr>
              <w:t xml:space="preserve"> I SPEŁNIE WARUNKÓW UDZIAŁU </w:t>
            </w:r>
          </w:p>
        </w:tc>
      </w:tr>
    </w:tbl>
    <w:p w:rsidR="002005E0" w:rsidRPr="002005E0" w:rsidRDefault="002005E0" w:rsidP="002005E0">
      <w:pPr>
        <w:autoSpaceDE w:val="0"/>
        <w:autoSpaceDN w:val="0"/>
        <w:adjustRightInd w:val="0"/>
        <w:spacing w:line="240" w:lineRule="auto"/>
        <w:rPr>
          <w:rFonts w:ascii="Calibri" w:eastAsia="Calibri" w:hAnsi="Calibri" w:cs="Calibri"/>
          <w:color w:val="000000"/>
          <w:sz w:val="24"/>
          <w:szCs w:val="24"/>
        </w:rPr>
      </w:pPr>
    </w:p>
    <w:p w:rsidR="002005E0" w:rsidRPr="002005E0" w:rsidRDefault="002005E0" w:rsidP="002005E0">
      <w:pPr>
        <w:autoSpaceDE w:val="0"/>
        <w:autoSpaceDN w:val="0"/>
        <w:adjustRightInd w:val="0"/>
        <w:spacing w:after="1155" w:line="240" w:lineRule="auto"/>
        <w:jc w:val="both"/>
        <w:rPr>
          <w:rFonts w:ascii="Times New Roman" w:eastAsia="Calibri" w:hAnsi="Times New Roman" w:cs="Times New Roman"/>
          <w:b/>
          <w:sz w:val="24"/>
          <w:szCs w:val="24"/>
        </w:rPr>
      </w:pPr>
      <w:r w:rsidRPr="002005E0">
        <w:rPr>
          <w:rFonts w:ascii="Times New Roman" w:eastAsia="Calibri" w:hAnsi="Times New Roman" w:cs="Times New Roman"/>
          <w:b/>
          <w:sz w:val="24"/>
          <w:szCs w:val="24"/>
        </w:rPr>
        <w:t xml:space="preserve">1. </w:t>
      </w:r>
      <w:r w:rsidRPr="002005E0">
        <w:rPr>
          <w:rFonts w:ascii="Times New Roman" w:eastAsia="Calibri" w:hAnsi="Times New Roman" w:cs="Times New Roman"/>
          <w:b/>
          <w:bCs/>
          <w:sz w:val="24"/>
          <w:szCs w:val="24"/>
        </w:rPr>
        <w:t xml:space="preserve">Zamawiający w niniejszym postępowaniu skorzysta z tzw. „procedury odwróconej”, o której mowa w art. 139 ust. 1 ustawy </w:t>
      </w:r>
      <w:proofErr w:type="spellStart"/>
      <w:r w:rsidRPr="002005E0">
        <w:rPr>
          <w:rFonts w:ascii="Times New Roman" w:eastAsia="Calibri" w:hAnsi="Times New Roman" w:cs="Times New Roman"/>
          <w:b/>
          <w:bCs/>
          <w:sz w:val="24"/>
          <w:szCs w:val="24"/>
        </w:rPr>
        <w:t>Pzp</w:t>
      </w:r>
      <w:proofErr w:type="spellEnd"/>
      <w:r w:rsidRPr="002005E0">
        <w:rPr>
          <w:rFonts w:ascii="Times New Roman" w:eastAsia="Calibri" w:hAnsi="Times New Roman" w:cs="Times New Roman"/>
          <w:b/>
          <w:bCs/>
          <w:sz w:val="24"/>
          <w:szCs w:val="24"/>
        </w:rPr>
        <w:t xml:space="preserve">, tj. najpierw dokona badania i oceny ofert, a następnie dokona kwalifikacji podmiotowej Wykonawcy, którego oferta została najwyżej oceniona w zakresie braku podstaw wykluczenia oraz spełniania warunków udziału w postępowaniu. </w:t>
      </w:r>
    </w:p>
    <w:p w:rsidR="002005E0" w:rsidRPr="002005E0" w:rsidRDefault="002005E0" w:rsidP="002005E0">
      <w:pPr>
        <w:autoSpaceDE w:val="0"/>
        <w:autoSpaceDN w:val="0"/>
        <w:adjustRightInd w:val="0"/>
        <w:spacing w:after="142" w:line="240" w:lineRule="auto"/>
        <w:jc w:val="both"/>
        <w:rPr>
          <w:rFonts w:ascii="Times New Roman" w:eastAsia="Calibri" w:hAnsi="Times New Roman" w:cs="Times New Roman"/>
          <w:color w:val="000000"/>
          <w:sz w:val="24"/>
          <w:szCs w:val="24"/>
        </w:rPr>
      </w:pPr>
      <w:r w:rsidRPr="002005E0">
        <w:rPr>
          <w:rFonts w:ascii="Times New Roman" w:hAnsi="Times New Roman" w:cs="Times New Roman"/>
          <w:b/>
          <w:bCs/>
          <w:sz w:val="24"/>
          <w:szCs w:val="24"/>
        </w:rPr>
        <w:t xml:space="preserve">Część I – oświadczenia składane wraz z ofertą, za pośrednictwem Platformy E-Zamówienia </w:t>
      </w:r>
    </w:p>
    <w:p w:rsidR="002005E0" w:rsidRDefault="002005E0" w:rsidP="008314D9">
      <w:pPr>
        <w:autoSpaceDE w:val="0"/>
        <w:autoSpaceDN w:val="0"/>
        <w:adjustRightInd w:val="0"/>
        <w:spacing w:after="142" w:line="240" w:lineRule="auto"/>
        <w:jc w:val="both"/>
        <w:rPr>
          <w:rFonts w:ascii="Times New Roman" w:eastAsia="Calibri" w:hAnsi="Times New Roman" w:cs="Times New Roman"/>
          <w:color w:val="000000"/>
          <w:sz w:val="24"/>
          <w:szCs w:val="24"/>
        </w:rPr>
      </w:pPr>
      <w:r w:rsidRPr="002005E0">
        <w:rPr>
          <w:rFonts w:ascii="Times New Roman" w:eastAsia="Calibri" w:hAnsi="Times New Roman" w:cs="Times New Roman"/>
          <w:color w:val="000000"/>
          <w:sz w:val="24"/>
          <w:szCs w:val="24"/>
        </w:rPr>
        <w:t xml:space="preserve">2. W celu potwierdzenia, że Wykonawca nie podlega wykluczeniu oraz spełnia warunki udziału w postępowaniu, Zamawiający wymaga złożenia przez Wykonawcę wraz z ofertą: </w:t>
      </w:r>
    </w:p>
    <w:p w:rsidR="002005E0" w:rsidRDefault="002005E0" w:rsidP="008314D9">
      <w:pPr>
        <w:autoSpaceDE w:val="0"/>
        <w:autoSpaceDN w:val="0"/>
        <w:adjustRightInd w:val="0"/>
        <w:spacing w:after="142" w:line="240" w:lineRule="auto"/>
        <w:jc w:val="both"/>
        <w:rPr>
          <w:rFonts w:ascii="Times New Roman" w:eastAsia="Calibri" w:hAnsi="Times New Roman" w:cs="Times New Roman"/>
          <w:color w:val="000000"/>
          <w:sz w:val="24"/>
          <w:szCs w:val="24"/>
        </w:rPr>
      </w:pPr>
      <w:r w:rsidRPr="002005E0">
        <w:rPr>
          <w:rFonts w:ascii="Times New Roman" w:eastAsia="Calibri" w:hAnsi="Times New Roman" w:cs="Times New Roman"/>
          <w:color w:val="000000"/>
          <w:sz w:val="24"/>
          <w:szCs w:val="24"/>
        </w:rPr>
        <w:t xml:space="preserve">2.1. aktualnego na dzień składania ofert oświadczenia, o którym mowa w art. 125 ust. 1 ustawy </w:t>
      </w:r>
      <w:proofErr w:type="spellStart"/>
      <w:r w:rsidRPr="002005E0">
        <w:rPr>
          <w:rFonts w:ascii="Times New Roman" w:eastAsia="Calibri" w:hAnsi="Times New Roman" w:cs="Times New Roman"/>
          <w:color w:val="000000"/>
          <w:sz w:val="24"/>
          <w:szCs w:val="24"/>
        </w:rPr>
        <w:t>Pzp</w:t>
      </w:r>
      <w:proofErr w:type="spellEnd"/>
      <w:r w:rsidRPr="002005E0">
        <w:rPr>
          <w:rFonts w:ascii="Times New Roman" w:eastAsia="Calibri" w:hAnsi="Times New Roman" w:cs="Times New Roman"/>
          <w:color w:val="000000"/>
          <w:sz w:val="24"/>
          <w:szCs w:val="24"/>
        </w:rPr>
        <w:t xml:space="preserv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 zwanego dalej JEDZ. </w:t>
      </w:r>
    </w:p>
    <w:p w:rsidR="00D7047C" w:rsidRPr="00D7047C" w:rsidRDefault="00D7047C" w:rsidP="0088488E">
      <w:pPr>
        <w:pStyle w:val="Akapitzlist"/>
        <w:numPr>
          <w:ilvl w:val="1"/>
          <w:numId w:val="26"/>
        </w:numPr>
        <w:spacing w:after="160" w:line="259" w:lineRule="auto"/>
        <w:contextualSpacing/>
        <w:jc w:val="both"/>
        <w:rPr>
          <w:rFonts w:ascii="Times New Roman" w:eastAsia="Calibri" w:hAnsi="Times New Roman" w:cs="Times New Roman"/>
          <w:sz w:val="24"/>
          <w:szCs w:val="24"/>
        </w:rPr>
      </w:pPr>
      <w:r w:rsidRPr="00D7047C">
        <w:rPr>
          <w:rFonts w:ascii="Times New Roman" w:eastAsia="Calibri" w:hAnsi="Times New Roman" w:cs="Times New Roman"/>
          <w:sz w:val="24"/>
          <w:szCs w:val="24"/>
        </w:rPr>
        <w:t xml:space="preserve">Jeżeli Wykonawca nie złożył oświadczenia, o którym mowa w </w:t>
      </w:r>
      <w:proofErr w:type="spellStart"/>
      <w:r w:rsidRPr="00D7047C">
        <w:rPr>
          <w:rFonts w:ascii="Times New Roman" w:eastAsia="Calibri" w:hAnsi="Times New Roman" w:cs="Times New Roman"/>
          <w:sz w:val="24"/>
          <w:szCs w:val="24"/>
        </w:rPr>
        <w:t>pkt</w:t>
      </w:r>
      <w:proofErr w:type="spellEnd"/>
      <w:r w:rsidRPr="00D7047C">
        <w:rPr>
          <w:rFonts w:ascii="Times New Roman" w:eastAsia="Calibri" w:hAnsi="Times New Roman" w:cs="Times New Roman"/>
          <w:sz w:val="24"/>
          <w:szCs w:val="24"/>
        </w:rPr>
        <w:t xml:space="preserve"> 2.1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D7047C" w:rsidRPr="00D7047C" w:rsidRDefault="00D7047C" w:rsidP="0088488E">
      <w:pPr>
        <w:pStyle w:val="Akapitzlist"/>
        <w:numPr>
          <w:ilvl w:val="1"/>
          <w:numId w:val="26"/>
        </w:numPr>
        <w:spacing w:after="160" w:line="259" w:lineRule="auto"/>
        <w:contextualSpacing/>
        <w:jc w:val="both"/>
        <w:rPr>
          <w:rFonts w:ascii="Times New Roman" w:eastAsia="Calibri" w:hAnsi="Times New Roman" w:cs="Times New Roman"/>
          <w:sz w:val="24"/>
          <w:szCs w:val="24"/>
        </w:rPr>
      </w:pPr>
      <w:r w:rsidRPr="00D7047C">
        <w:rPr>
          <w:rFonts w:ascii="Times New Roman" w:eastAsia="Calibri" w:hAnsi="Times New Roman" w:cs="Times New Roman"/>
          <w:sz w:val="24"/>
          <w:szCs w:val="24"/>
        </w:rPr>
        <w:t xml:space="preserve">Zamawiający może żądać od Wykonawców wyjaśnień dotyczących treści oświadczenia, o których mowa w </w:t>
      </w:r>
      <w:proofErr w:type="spellStart"/>
      <w:r w:rsidRPr="00D7047C">
        <w:rPr>
          <w:rFonts w:ascii="Times New Roman" w:eastAsia="Calibri" w:hAnsi="Times New Roman" w:cs="Times New Roman"/>
          <w:sz w:val="24"/>
          <w:szCs w:val="24"/>
        </w:rPr>
        <w:t>pkt</w:t>
      </w:r>
      <w:proofErr w:type="spellEnd"/>
      <w:r w:rsidRPr="00D7047C">
        <w:rPr>
          <w:rFonts w:ascii="Times New Roman" w:eastAsia="Calibri" w:hAnsi="Times New Roman" w:cs="Times New Roman"/>
          <w:sz w:val="24"/>
          <w:szCs w:val="24"/>
        </w:rPr>
        <w:t xml:space="preserve"> 2.1.</w:t>
      </w:r>
    </w:p>
    <w:p w:rsidR="00D7047C" w:rsidRPr="00D7047C" w:rsidRDefault="00D7047C" w:rsidP="0088488E">
      <w:pPr>
        <w:pStyle w:val="Akapitzlist"/>
        <w:numPr>
          <w:ilvl w:val="1"/>
          <w:numId w:val="26"/>
        </w:numPr>
        <w:spacing w:after="160" w:line="259" w:lineRule="auto"/>
        <w:contextualSpacing/>
        <w:jc w:val="both"/>
        <w:rPr>
          <w:rFonts w:ascii="Times New Roman" w:eastAsia="Calibri" w:hAnsi="Times New Roman" w:cs="Times New Roman"/>
          <w:sz w:val="24"/>
          <w:szCs w:val="24"/>
        </w:rPr>
      </w:pPr>
      <w:r w:rsidRPr="00D7047C">
        <w:rPr>
          <w:rFonts w:ascii="Times New Roman" w:eastAsia="Calibri" w:hAnsi="Times New Roman" w:cs="Times New Roman"/>
          <w:sz w:val="24"/>
          <w:szCs w:val="24"/>
        </w:rPr>
        <w:t xml:space="preserve">Jeżeli złożone przez Wykonawcę oświadczenie, o którym mowa w </w:t>
      </w:r>
      <w:proofErr w:type="spellStart"/>
      <w:r w:rsidRPr="00D7047C">
        <w:rPr>
          <w:rFonts w:ascii="Times New Roman" w:eastAsia="Calibri" w:hAnsi="Times New Roman" w:cs="Times New Roman"/>
          <w:sz w:val="24"/>
          <w:szCs w:val="24"/>
        </w:rPr>
        <w:t>pkt</w:t>
      </w:r>
      <w:proofErr w:type="spellEnd"/>
      <w:r w:rsidRPr="00D7047C">
        <w:rPr>
          <w:rFonts w:ascii="Times New Roman" w:eastAsia="Calibri" w:hAnsi="Times New Roman" w:cs="Times New Roman"/>
          <w:sz w:val="24"/>
          <w:szCs w:val="24"/>
        </w:rPr>
        <w:t xml:space="preserve"> 1budzi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7047C" w:rsidRPr="00D7047C" w:rsidRDefault="00D7047C" w:rsidP="00D7047C">
      <w:pPr>
        <w:spacing w:after="1"/>
        <w:ind w:left="644" w:hanging="10"/>
        <w:jc w:val="center"/>
        <w:rPr>
          <w:rFonts w:ascii="Times New Roman" w:eastAsia="Times New Roman" w:hAnsi="Times New Roman" w:cs="Times New Roman"/>
          <w:color w:val="000000"/>
          <w:kern w:val="2"/>
          <w:sz w:val="20"/>
          <w:szCs w:val="20"/>
        </w:rPr>
      </w:pPr>
      <w:r w:rsidRPr="00D7047C">
        <w:rPr>
          <w:rFonts w:ascii="Times New Roman" w:eastAsia="Calibri" w:hAnsi="Times New Roman" w:cs="Times New Roman"/>
          <w:color w:val="000000"/>
          <w:kern w:val="2"/>
          <w:sz w:val="20"/>
          <w:szCs w:val="20"/>
        </w:rPr>
        <w:t>Informacje dotyczące JEDZ</w:t>
      </w:r>
    </w:p>
    <w:tbl>
      <w:tblPr>
        <w:tblStyle w:val="TableGrid"/>
        <w:tblW w:w="8647" w:type="dxa"/>
        <w:tblInd w:w="564" w:type="dxa"/>
        <w:tblCellMar>
          <w:top w:w="55" w:type="dxa"/>
          <w:left w:w="186" w:type="dxa"/>
          <w:right w:w="101" w:type="dxa"/>
        </w:tblCellMar>
        <w:tblLook w:val="04A0"/>
      </w:tblPr>
      <w:tblGrid>
        <w:gridCol w:w="8647"/>
      </w:tblGrid>
      <w:tr w:rsidR="00D7047C" w:rsidRPr="00D7047C" w:rsidTr="00AF5682">
        <w:trPr>
          <w:trHeight w:val="6203"/>
        </w:trPr>
        <w:tc>
          <w:tcPr>
            <w:tcW w:w="8647" w:type="dxa"/>
            <w:tcBorders>
              <w:top w:val="single" w:sz="2" w:space="0" w:color="000000"/>
              <w:left w:val="single" w:sz="2" w:space="0" w:color="000000"/>
              <w:bottom w:val="single" w:sz="2" w:space="0" w:color="000000"/>
              <w:right w:val="single" w:sz="2" w:space="0" w:color="000000"/>
            </w:tcBorders>
          </w:tcPr>
          <w:p w:rsidR="00D7047C" w:rsidRPr="00D7047C" w:rsidRDefault="00D7047C" w:rsidP="0088488E">
            <w:pPr>
              <w:numPr>
                <w:ilvl w:val="0"/>
                <w:numId w:val="27"/>
              </w:numPr>
              <w:spacing w:after="1" w:line="247" w:lineRule="auto"/>
              <w:jc w:val="both"/>
              <w:rPr>
                <w:rFonts w:ascii="Times New Roman" w:eastAsia="Times New Roman" w:hAnsi="Times New Roman" w:cs="Times New Roman"/>
                <w:color w:val="000000"/>
                <w:sz w:val="20"/>
                <w:szCs w:val="20"/>
              </w:rPr>
            </w:pPr>
            <w:r w:rsidRPr="00D7047C">
              <w:rPr>
                <w:rFonts w:ascii="Times New Roman" w:eastAsia="Calibri" w:hAnsi="Times New Roman" w:cs="Times New Roman"/>
                <w:color w:val="000000"/>
                <w:sz w:val="20"/>
                <w:szCs w:val="20"/>
              </w:rPr>
              <w:lastRenderedPageBreak/>
              <w:t>JEDZ należy przekazać zgodnie ze wzorem standardowego formularza w postaci elektronicznej opatrzonej kwalifikowanym podpisem elektronicznym.</w:t>
            </w:r>
          </w:p>
          <w:p w:rsidR="00D7047C" w:rsidRPr="00D7047C" w:rsidRDefault="00D7047C" w:rsidP="0088488E">
            <w:pPr>
              <w:numPr>
                <w:ilvl w:val="0"/>
                <w:numId w:val="27"/>
              </w:numPr>
              <w:spacing w:after="39" w:line="230" w:lineRule="auto"/>
              <w:jc w:val="both"/>
              <w:rPr>
                <w:rFonts w:ascii="Times New Roman" w:eastAsia="Times New Roman" w:hAnsi="Times New Roman" w:cs="Times New Roman"/>
                <w:color w:val="000000"/>
                <w:sz w:val="20"/>
                <w:szCs w:val="20"/>
              </w:rPr>
            </w:pPr>
            <w:r w:rsidRPr="00D7047C">
              <w:rPr>
                <w:rFonts w:ascii="Times New Roman" w:eastAsia="Calibri" w:hAnsi="Times New Roman" w:cs="Times New Roman"/>
                <w:color w:val="000000"/>
                <w:sz w:val="20"/>
                <w:szCs w:val="20"/>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rsidR="00D7047C" w:rsidRPr="00D7047C" w:rsidRDefault="00D7047C" w:rsidP="0088488E">
            <w:pPr>
              <w:numPr>
                <w:ilvl w:val="0"/>
                <w:numId w:val="28"/>
              </w:numPr>
              <w:spacing w:line="216" w:lineRule="auto"/>
              <w:ind w:right="10"/>
              <w:contextualSpacing/>
              <w:jc w:val="both"/>
              <w:rPr>
                <w:rFonts w:ascii="Times New Roman" w:hAnsi="Times New Roman" w:cs="Times New Roman"/>
                <w:sz w:val="20"/>
                <w:szCs w:val="20"/>
              </w:rPr>
            </w:pPr>
            <w:r w:rsidRPr="00D7047C">
              <w:rPr>
                <w:rFonts w:ascii="Times New Roman" w:eastAsia="Calibri" w:hAnsi="Times New Roman" w:cs="Times New Roman"/>
                <w:sz w:val="20"/>
                <w:szCs w:val="20"/>
              </w:rPr>
              <w:t xml:space="preserve">pobrać plik w formacie </w:t>
            </w:r>
            <w:proofErr w:type="spellStart"/>
            <w:r w:rsidRPr="00D7047C">
              <w:rPr>
                <w:rFonts w:ascii="Times New Roman" w:eastAsia="Calibri" w:hAnsi="Times New Roman" w:cs="Times New Roman"/>
                <w:sz w:val="20"/>
                <w:szCs w:val="20"/>
              </w:rPr>
              <w:t>xml</w:t>
            </w:r>
            <w:proofErr w:type="spellEnd"/>
            <w:r w:rsidRPr="00D7047C">
              <w:rPr>
                <w:rFonts w:ascii="Times New Roman" w:eastAsia="Calibri" w:hAnsi="Times New Roman" w:cs="Times New Roman"/>
                <w:sz w:val="20"/>
                <w:szCs w:val="20"/>
              </w:rPr>
              <w:t xml:space="preserve"> ze strony prowadzonego postępowania stanowiący Załącznik Nr 4a do SWZ, który po zaimportowaniu do narzędzia dostępnego pod adresem: </w:t>
            </w:r>
            <w:r w:rsidRPr="00D7047C">
              <w:rPr>
                <w:rFonts w:ascii="Times New Roman" w:eastAsia="Calibri" w:hAnsi="Times New Roman" w:cs="Times New Roman"/>
                <w:sz w:val="20"/>
                <w:szCs w:val="20"/>
                <w:u w:val="single" w:color="000000"/>
              </w:rPr>
              <w:t>https://espd.uzp.gov.pl</w:t>
            </w:r>
            <w:r w:rsidRPr="00D7047C">
              <w:rPr>
                <w:rFonts w:ascii="Times New Roman" w:eastAsia="Calibri" w:hAnsi="Times New Roman" w:cs="Times New Roman"/>
                <w:sz w:val="20"/>
                <w:szCs w:val="20"/>
              </w:rPr>
              <w:t xml:space="preserve"> umożliwi wypełnienie JEDZ za pomocą powyższego narzędzia i w zakresie wskazanym przez zamawiającego (Uwaga: Jest to rozwiązanie jedynie fakultatywne, Wykonawca może przygotować JEDZ w innej formule dopuszczonej w ustawie i niniejszej SWZ).</w:t>
            </w:r>
          </w:p>
          <w:p w:rsidR="00D7047C" w:rsidRPr="00D7047C" w:rsidRDefault="00D7047C" w:rsidP="0088488E">
            <w:pPr>
              <w:numPr>
                <w:ilvl w:val="0"/>
                <w:numId w:val="28"/>
              </w:numPr>
              <w:spacing w:line="240" w:lineRule="auto"/>
              <w:contextualSpacing/>
              <w:rPr>
                <w:rFonts w:ascii="Times New Roman" w:hAnsi="Times New Roman" w:cs="Times New Roman"/>
                <w:sz w:val="20"/>
                <w:szCs w:val="20"/>
              </w:rPr>
            </w:pPr>
            <w:r w:rsidRPr="00D7047C">
              <w:rPr>
                <w:rFonts w:ascii="Times New Roman" w:eastAsia="Calibri" w:hAnsi="Times New Roman" w:cs="Times New Roman"/>
                <w:sz w:val="20"/>
                <w:szCs w:val="20"/>
              </w:rPr>
              <w:t>wskazać, że podmiot korzystający z narzędzia jest Wykonawcą;</w:t>
            </w:r>
          </w:p>
          <w:p w:rsidR="00D7047C" w:rsidRPr="00D7047C" w:rsidRDefault="00D7047C" w:rsidP="0088488E">
            <w:pPr>
              <w:numPr>
                <w:ilvl w:val="0"/>
                <w:numId w:val="28"/>
              </w:numPr>
              <w:spacing w:line="240" w:lineRule="auto"/>
              <w:contextualSpacing/>
              <w:rPr>
                <w:rFonts w:ascii="Times New Roman" w:hAnsi="Times New Roman" w:cs="Times New Roman"/>
                <w:sz w:val="20"/>
                <w:szCs w:val="20"/>
              </w:rPr>
            </w:pPr>
            <w:r w:rsidRPr="00D7047C">
              <w:rPr>
                <w:rFonts w:ascii="Times New Roman" w:eastAsia="Calibri" w:hAnsi="Times New Roman" w:cs="Times New Roman"/>
                <w:sz w:val="20"/>
                <w:szCs w:val="20"/>
              </w:rPr>
              <w:t>zaznaczyć czynność zaimportowania ESPD;</w:t>
            </w:r>
          </w:p>
          <w:p w:rsidR="00D7047C" w:rsidRPr="00D7047C" w:rsidRDefault="00D7047C" w:rsidP="0088488E">
            <w:pPr>
              <w:numPr>
                <w:ilvl w:val="0"/>
                <w:numId w:val="28"/>
              </w:numPr>
              <w:spacing w:line="240" w:lineRule="auto"/>
              <w:contextualSpacing/>
              <w:rPr>
                <w:rFonts w:ascii="Times New Roman" w:hAnsi="Times New Roman" w:cs="Times New Roman"/>
                <w:sz w:val="20"/>
                <w:szCs w:val="20"/>
              </w:rPr>
            </w:pPr>
            <w:r w:rsidRPr="00D7047C">
              <w:rPr>
                <w:rFonts w:ascii="Times New Roman" w:hAnsi="Times New Roman" w:cs="Times New Roman"/>
                <w:sz w:val="20"/>
                <w:szCs w:val="20"/>
              </w:rPr>
              <w:t xml:space="preserve">załadować </w:t>
            </w:r>
            <w:r w:rsidRPr="00D7047C">
              <w:rPr>
                <w:rFonts w:ascii="Times New Roman" w:eastAsia="Times New Roman" w:hAnsi="Times New Roman" w:cs="Times New Roman"/>
                <w:sz w:val="20"/>
                <w:szCs w:val="20"/>
              </w:rPr>
              <w:t>pobrany plik, wybrać państwo Wykonawcy i przejść dalej, do wypełniania JEDZ,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D7047C" w:rsidRPr="00D7047C" w:rsidRDefault="00D7047C" w:rsidP="0088488E">
            <w:pPr>
              <w:numPr>
                <w:ilvl w:val="0"/>
                <w:numId w:val="29"/>
              </w:numPr>
              <w:spacing w:line="240" w:lineRule="auto"/>
              <w:ind w:left="360" w:right="14"/>
              <w:rPr>
                <w:rFonts w:ascii="Times New Roman" w:eastAsia="Times New Roman" w:hAnsi="Times New Roman" w:cs="Times New Roman"/>
                <w:color w:val="000000"/>
                <w:sz w:val="20"/>
                <w:szCs w:val="20"/>
              </w:rPr>
            </w:pPr>
            <w:r w:rsidRPr="00D7047C">
              <w:rPr>
                <w:rFonts w:ascii="Times New Roman" w:eastAsia="Times New Roman" w:hAnsi="Times New Roman" w:cs="Times New Roman"/>
                <w:color w:val="000000"/>
                <w:sz w:val="20"/>
                <w:szCs w:val="20"/>
              </w:rPr>
              <w:t xml:space="preserve">Szczegółowe informacje związane z zasadami i sposobem wypełniania </w:t>
            </w:r>
          </w:p>
          <w:p w:rsidR="00D7047C" w:rsidRPr="00D7047C" w:rsidRDefault="00D7047C" w:rsidP="00AF5682">
            <w:pPr>
              <w:spacing w:line="280" w:lineRule="auto"/>
              <w:ind w:right="29" w:hanging="34"/>
              <w:jc w:val="both"/>
              <w:rPr>
                <w:rFonts w:ascii="Times New Roman" w:eastAsia="Times New Roman" w:hAnsi="Times New Roman" w:cs="Times New Roman"/>
                <w:color w:val="000000"/>
                <w:sz w:val="20"/>
                <w:szCs w:val="20"/>
              </w:rPr>
            </w:pPr>
            <w:r w:rsidRPr="00D7047C">
              <w:rPr>
                <w:rFonts w:ascii="Times New Roman" w:eastAsia="Times New Roman" w:hAnsi="Times New Roman" w:cs="Times New Roman"/>
                <w:color w:val="000000"/>
                <w:sz w:val="20"/>
                <w:szCs w:val="20"/>
              </w:rPr>
              <w:t xml:space="preserve">      Jednolitego Dokumentu, znajdują się także w wyjaśnieniach Urzędu Zamówień</w:t>
            </w:r>
          </w:p>
          <w:p w:rsidR="00D7047C" w:rsidRPr="00D7047C" w:rsidRDefault="00D7047C" w:rsidP="00AF5682">
            <w:pPr>
              <w:spacing w:line="280" w:lineRule="auto"/>
              <w:ind w:right="29" w:hanging="34"/>
              <w:jc w:val="both"/>
              <w:rPr>
                <w:rFonts w:ascii="Times New Roman" w:eastAsia="Times New Roman" w:hAnsi="Times New Roman" w:cs="Times New Roman"/>
                <w:color w:val="000000"/>
                <w:sz w:val="20"/>
                <w:szCs w:val="20"/>
                <w:u w:val="single" w:color="000000"/>
              </w:rPr>
            </w:pPr>
            <w:r w:rsidRPr="00D7047C">
              <w:rPr>
                <w:rFonts w:ascii="Times New Roman" w:eastAsia="Times New Roman" w:hAnsi="Times New Roman" w:cs="Times New Roman"/>
                <w:color w:val="000000"/>
                <w:sz w:val="20"/>
                <w:szCs w:val="20"/>
              </w:rPr>
              <w:t xml:space="preserve">       Publicznych (UZP), dostępnych na stronie internetowej </w:t>
            </w:r>
            <w:hyperlink r:id="rId12" w:history="1">
              <w:r w:rsidRPr="00D7047C">
                <w:rPr>
                  <w:rFonts w:ascii="Times New Roman" w:eastAsia="Times New Roman" w:hAnsi="Times New Roman" w:cs="Times New Roman"/>
                  <w:color w:val="0000FF" w:themeColor="hyperlink"/>
                  <w:sz w:val="20"/>
                  <w:szCs w:val="20"/>
                  <w:u w:val="single"/>
                </w:rPr>
                <w:t>www.uzp.gov.pl</w:t>
              </w:r>
            </w:hyperlink>
            <w:r w:rsidRPr="00D7047C">
              <w:rPr>
                <w:rFonts w:ascii="Times New Roman" w:eastAsia="Times New Roman" w:hAnsi="Times New Roman" w:cs="Times New Roman"/>
                <w:color w:val="000000"/>
                <w:sz w:val="20"/>
                <w:szCs w:val="20"/>
                <w:u w:val="single" w:color="000000"/>
              </w:rPr>
              <w:t xml:space="preserve">, </w:t>
            </w:r>
          </w:p>
          <w:p w:rsidR="00D7047C" w:rsidRPr="00D7047C" w:rsidRDefault="00D7047C" w:rsidP="00AF5682">
            <w:pPr>
              <w:spacing w:line="280" w:lineRule="auto"/>
              <w:ind w:right="29" w:hanging="34"/>
              <w:jc w:val="both"/>
              <w:rPr>
                <w:rFonts w:ascii="Times New Roman" w:eastAsia="Times New Roman" w:hAnsi="Times New Roman" w:cs="Times New Roman"/>
                <w:color w:val="000000"/>
                <w:sz w:val="20"/>
                <w:szCs w:val="20"/>
              </w:rPr>
            </w:pPr>
            <w:r w:rsidRPr="00D7047C">
              <w:rPr>
                <w:rFonts w:ascii="Times New Roman" w:eastAsia="Times New Roman" w:hAnsi="Times New Roman" w:cs="Times New Roman"/>
                <w:color w:val="000000"/>
                <w:sz w:val="20"/>
                <w:szCs w:val="20"/>
              </w:rPr>
              <w:t xml:space="preserve">       Repozytorium wiedzy w zakładce Jednolity Europejski Dokument Zamówienia.</w:t>
            </w:r>
          </w:p>
          <w:p w:rsidR="00D7047C" w:rsidRPr="00D7047C" w:rsidRDefault="00D7047C" w:rsidP="0088488E">
            <w:pPr>
              <w:numPr>
                <w:ilvl w:val="0"/>
                <w:numId w:val="29"/>
              </w:numPr>
              <w:spacing w:line="280" w:lineRule="auto"/>
              <w:ind w:left="360" w:right="29"/>
              <w:contextualSpacing/>
              <w:jc w:val="both"/>
              <w:rPr>
                <w:rFonts w:ascii="Times New Roman" w:hAnsi="Times New Roman" w:cs="Times New Roman"/>
                <w:sz w:val="20"/>
                <w:szCs w:val="20"/>
              </w:rPr>
            </w:pPr>
            <w:r w:rsidRPr="00D7047C">
              <w:rPr>
                <w:rFonts w:ascii="Times New Roman" w:hAnsi="Times New Roman" w:cs="Times New Roman"/>
                <w:sz w:val="20"/>
                <w:szCs w:val="20"/>
              </w:rPr>
              <w:t xml:space="preserve">Wykonawca </w:t>
            </w:r>
            <w:r w:rsidRPr="00D7047C">
              <w:rPr>
                <w:rFonts w:ascii="Times New Roman" w:eastAsia="Times New Roman" w:hAnsi="Times New Roman" w:cs="Times New Roman"/>
                <w:sz w:val="20"/>
                <w:szCs w:val="20"/>
              </w:rPr>
              <w:t>przygotowując JEDZ może ograniczyć się tylko do wypełniania sekcji a części IV</w:t>
            </w:r>
            <w:r>
              <w:rPr>
                <w:rFonts w:ascii="Times New Roman" w:eastAsia="Times New Roman" w:hAnsi="Times New Roman" w:cs="Times New Roman"/>
                <w:sz w:val="20"/>
                <w:szCs w:val="20"/>
              </w:rPr>
              <w:t xml:space="preserve"> </w:t>
            </w:r>
            <w:r w:rsidRPr="00D7047C">
              <w:rPr>
                <w:rFonts w:ascii="Times New Roman" w:eastAsia="Times New Roman" w:hAnsi="Times New Roman" w:cs="Times New Roman"/>
                <w:sz w:val="20"/>
                <w:szCs w:val="20"/>
              </w:rPr>
              <w:t>formularza JEDZ i nie musi wypełniać żadnej z pozostałych sekcji w części IV.</w:t>
            </w:r>
          </w:p>
          <w:p w:rsidR="00D7047C" w:rsidRPr="00D7047C" w:rsidRDefault="00D7047C" w:rsidP="00AF5682">
            <w:pPr>
              <w:ind w:left="269"/>
              <w:contextualSpacing/>
              <w:rPr>
                <w:rFonts w:ascii="Times New Roman" w:hAnsi="Times New Roman" w:cs="Times New Roman"/>
                <w:sz w:val="20"/>
                <w:szCs w:val="20"/>
              </w:rPr>
            </w:pPr>
          </w:p>
        </w:tc>
      </w:tr>
    </w:tbl>
    <w:p w:rsidR="00D7047C" w:rsidRDefault="00D7047C" w:rsidP="008314D9">
      <w:pPr>
        <w:autoSpaceDE w:val="0"/>
        <w:autoSpaceDN w:val="0"/>
        <w:adjustRightInd w:val="0"/>
        <w:spacing w:after="142" w:line="240" w:lineRule="auto"/>
        <w:jc w:val="both"/>
        <w:rPr>
          <w:rFonts w:ascii="Times New Roman" w:eastAsia="Calibri" w:hAnsi="Times New Roman" w:cs="Times New Roman"/>
          <w:color w:val="000000"/>
          <w:sz w:val="24"/>
          <w:szCs w:val="24"/>
        </w:rPr>
      </w:pPr>
    </w:p>
    <w:p w:rsidR="002005E0" w:rsidRPr="00AD4AE8" w:rsidRDefault="002005E0" w:rsidP="008314D9">
      <w:pPr>
        <w:autoSpaceDE w:val="0"/>
        <w:autoSpaceDN w:val="0"/>
        <w:adjustRightInd w:val="0"/>
        <w:spacing w:after="142"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2.1.1. Wykonawca, w przypadku polegania na zdolnościach lub sytuacji podmiotów udostępniających zasoby, przedstawia, wraz z oświadczeniem, o którym mowa w pkt 2.1, także oświadczenie podmiotu udostępniającego zasoby, potwierdzające brak podstaw wykluczenia tego podmiotu oraz odpowiednio spełnianie warunków udziału w postępowaniu, w zakresie, w jakim wykonawca powołuje się na jego zasoby. </w:t>
      </w:r>
    </w:p>
    <w:p w:rsidR="00AD4AE8" w:rsidRDefault="002005E0" w:rsidP="008314D9">
      <w:pPr>
        <w:autoSpaceDE w:val="0"/>
        <w:autoSpaceDN w:val="0"/>
        <w:adjustRightInd w:val="0"/>
        <w:spacing w:line="240" w:lineRule="auto"/>
        <w:jc w:val="both"/>
        <w:rPr>
          <w:rFonts w:ascii="Times New Roman" w:eastAsia="Calibri" w:hAnsi="Times New Roman" w:cs="Times New Roman"/>
          <w:b/>
          <w:bCs/>
          <w:color w:val="000000"/>
          <w:sz w:val="24"/>
          <w:szCs w:val="24"/>
        </w:rPr>
      </w:pPr>
      <w:r w:rsidRPr="00AD4AE8">
        <w:rPr>
          <w:rFonts w:ascii="Times New Roman" w:eastAsia="Calibri" w:hAnsi="Times New Roman" w:cs="Times New Roman"/>
          <w:color w:val="000000"/>
          <w:sz w:val="24"/>
          <w:szCs w:val="24"/>
        </w:rPr>
        <w:t xml:space="preserve">2.1.2. W przypadku wspólnego ubiegania się </w:t>
      </w:r>
      <w:r w:rsidR="00AD4AE8" w:rsidRPr="00AD4AE8">
        <w:rPr>
          <w:rFonts w:ascii="Times New Roman" w:eastAsia="Calibri" w:hAnsi="Times New Roman" w:cs="Times New Roman"/>
          <w:color w:val="000000"/>
          <w:sz w:val="24"/>
          <w:szCs w:val="24"/>
        </w:rPr>
        <w:t>o zamówienie przez wykonawców, oświadczenie, o którym mowa w pkt 2.1, składa każdy z wykonawców. Oświadczenia te potwierdzają brak podstaw wykluczenia oraz spełnianie warunków udziału w postępowaniu w zakresie, w jakim każdy z wykonawców wykazuje spełnianie warunków udziału w postępowaniu lub kryteriów selekcji</w:t>
      </w:r>
      <w:r w:rsidR="00AD4AE8" w:rsidRPr="00AD4AE8">
        <w:rPr>
          <w:rFonts w:ascii="Times New Roman" w:eastAsia="Calibri" w:hAnsi="Times New Roman" w:cs="Times New Roman"/>
          <w:b/>
          <w:bCs/>
          <w:color w:val="000000"/>
          <w:sz w:val="24"/>
          <w:szCs w:val="24"/>
        </w:rPr>
        <w:t xml:space="preserve">.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Default="00AD4AE8" w:rsidP="008314D9">
      <w:pPr>
        <w:autoSpaceDE w:val="0"/>
        <w:autoSpaceDN w:val="0"/>
        <w:adjustRightInd w:val="0"/>
        <w:spacing w:after="140"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2.1.3. Wykonawca, który zamierza powierzyć wykonanie części zamówienia podwykonawcom, na których zdolności Wykonawca nie polega: </w:t>
      </w:r>
    </w:p>
    <w:p w:rsidR="00AD4AE8" w:rsidRPr="00AD4AE8" w:rsidRDefault="00AD4AE8" w:rsidP="008314D9">
      <w:pPr>
        <w:autoSpaceDE w:val="0"/>
        <w:autoSpaceDN w:val="0"/>
        <w:adjustRightInd w:val="0"/>
        <w:spacing w:after="140"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2.1.3.1. jest zobowiązany wypełnić część II sekcja D JEDZ, oraz wskazać części zamówienia, których wykonanie zamierza powierzyć podwykonawcom oraz o ile jest to wiadome, podać firmy podwykonawców,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2.1.3.2. nie jest zobowiązany do przedstawienia dla każdego podwykonawcy JEDZ (Zamawiający nie żąda także złożenia dokumentów wskazanych w pkt 5 SWZ wobec podwykonawców wskazanych w części II sekcji D JEDZ)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2.1.4. Wykonawca może wykorzystać JEDZ złożony w odrębnym postępowaniu o udzielenie zamówienia, jeżeli potwierdzi, że informacje w nim zawarte pozostają prawidłowe.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lastRenderedPageBreak/>
        <w:t xml:space="preserve">2.1.5. JEDZ o którym mowa powyżej składa się w formie elektronicznej opatrzonej kwalifikowanym podpisem elektronicznym pod rygorem nieważności. </w:t>
      </w:r>
    </w:p>
    <w:p w:rsidR="00AD4AE8" w:rsidRPr="00AD4AE8" w:rsidRDefault="00AD4AE8" w:rsidP="00AD4AE8">
      <w:pPr>
        <w:autoSpaceDE w:val="0"/>
        <w:autoSpaceDN w:val="0"/>
        <w:adjustRightInd w:val="0"/>
        <w:spacing w:line="240" w:lineRule="auto"/>
        <w:rPr>
          <w:rFonts w:ascii="Times New Roman" w:eastAsia="Calibri" w:hAnsi="Times New Roman" w:cs="Times New Roman"/>
          <w:color w:val="000000"/>
          <w:sz w:val="24"/>
          <w:szCs w:val="24"/>
        </w:rPr>
      </w:pPr>
    </w:p>
    <w:p w:rsid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2.1.6. Zamawiający informuje, iż na stronie internetowej Urzędu Zamówień Publicznych pod adresem https://www.uzp.gov.pl/__data/assets/pdf_file/0022/54904/Jednolity-Europejski-Dokument-Zamowienia-instrukcja-2022.04.29.pdf dostępna jest Instrukcja Wypełniania Jednolitego Europejskiego Dokumentu Zamówienia, z którą Zamawiający zaleca się zapoznać.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Default="00AD4AE8" w:rsidP="008314D9">
      <w:pPr>
        <w:autoSpaceDE w:val="0"/>
        <w:autoSpaceDN w:val="0"/>
        <w:adjustRightInd w:val="0"/>
        <w:spacing w:after="54"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2.1.7. W celu wypełnienia własnego oświadczenia w formie JEDZ z wykorzystaniem narzędzia ESPD, Wykonawca: </w:t>
      </w:r>
    </w:p>
    <w:p w:rsidR="00AD4AE8" w:rsidRPr="00AD4AE8" w:rsidRDefault="00AD4AE8" w:rsidP="008314D9">
      <w:pPr>
        <w:autoSpaceDE w:val="0"/>
        <w:autoSpaceDN w:val="0"/>
        <w:adjustRightInd w:val="0"/>
        <w:spacing w:after="54"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2.1.7.1. pobiera plik „espd-request.xml” będący załącznikiem do niniejszej SWZ, </w:t>
      </w:r>
    </w:p>
    <w:p w:rsidR="00AD4AE8" w:rsidRPr="00AD4AE8" w:rsidRDefault="00AD4AE8" w:rsidP="008314D9">
      <w:pPr>
        <w:autoSpaceDE w:val="0"/>
        <w:autoSpaceDN w:val="0"/>
        <w:adjustRightInd w:val="0"/>
        <w:spacing w:after="54"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2.1.7.2. wypełnia za pomocą narzędzia ESPD własny JEDZ importując plik „espd-request.xml” do strony internetowej https://espd.uzp.gov.pl/,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2.1.7.3. Po stworzeniu lub wygenerowaniu przez Wykonawcę dokumentu elektronicznego JEDZ, Wykonawca podpisuje ww. dokument kwalifikowanym podpisem elektronicznym.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2.1.8. </w:t>
      </w:r>
      <w:r w:rsidRPr="00AD4AE8">
        <w:rPr>
          <w:rFonts w:ascii="Times New Roman" w:eastAsia="Calibri" w:hAnsi="Times New Roman" w:cs="Times New Roman"/>
          <w:b/>
          <w:bCs/>
          <w:color w:val="000000"/>
          <w:sz w:val="24"/>
          <w:szCs w:val="24"/>
        </w:rPr>
        <w:t xml:space="preserve">Uwaga: W części IV Kryteria klasyfikacji, Wykonawca może ograniczyć się jedynie do wypełnienia sekcji α i nie musi wypełniać żadnej z pozostałych sekcji w części IV. </w:t>
      </w:r>
    </w:p>
    <w:p w:rsidR="00AD4AE8" w:rsidRPr="00AD4AE8" w:rsidRDefault="00AD4AE8" w:rsidP="00AD4AE8">
      <w:pPr>
        <w:autoSpaceDE w:val="0"/>
        <w:autoSpaceDN w:val="0"/>
        <w:adjustRightInd w:val="0"/>
        <w:spacing w:line="240" w:lineRule="auto"/>
        <w:rPr>
          <w:rFonts w:ascii="Times New Roman" w:eastAsia="Calibri" w:hAnsi="Times New Roman" w:cs="Times New Roman"/>
          <w:color w:val="000000"/>
          <w:sz w:val="24"/>
          <w:szCs w:val="24"/>
        </w:rPr>
      </w:pPr>
    </w:p>
    <w:p w:rsidR="00AD4AE8" w:rsidRPr="00AD4AE8" w:rsidRDefault="00AD4AE8" w:rsidP="00AD4AE8">
      <w:pPr>
        <w:autoSpaceDE w:val="0"/>
        <w:autoSpaceDN w:val="0"/>
        <w:adjustRightInd w:val="0"/>
        <w:spacing w:line="240" w:lineRule="auto"/>
        <w:rPr>
          <w:rFonts w:ascii="Calibri" w:eastAsia="Calibri" w:hAnsi="Calibri" w:cs="Calibri"/>
          <w:color w:val="000000"/>
          <w:sz w:val="24"/>
          <w:szCs w:val="24"/>
        </w:rPr>
      </w:pP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AD4AE8">
        <w:rPr>
          <w:rFonts w:ascii="Times New Roman" w:eastAsia="Calibri" w:hAnsi="Times New Roman" w:cs="Times New Roman"/>
          <w:color w:val="000000"/>
          <w:sz w:val="24"/>
          <w:szCs w:val="24"/>
        </w:rPr>
        <w:t xml:space="preserve">2.2. aktualnego na dzień składania ofert oświadczenia, o którym mowa w art. 125 ust. 1 ustawy </w:t>
      </w:r>
      <w:proofErr w:type="spellStart"/>
      <w:r w:rsidRPr="00AD4AE8">
        <w:rPr>
          <w:rFonts w:ascii="Times New Roman" w:eastAsia="Calibri" w:hAnsi="Times New Roman" w:cs="Times New Roman"/>
          <w:color w:val="000000"/>
          <w:sz w:val="24"/>
          <w:szCs w:val="24"/>
        </w:rPr>
        <w:t>Pzp</w:t>
      </w:r>
      <w:proofErr w:type="spellEnd"/>
      <w:r w:rsidRPr="00AD4AE8">
        <w:rPr>
          <w:rFonts w:ascii="Times New Roman" w:eastAsia="Calibri" w:hAnsi="Times New Roman" w:cs="Times New Roman"/>
          <w:color w:val="000000"/>
          <w:sz w:val="24"/>
          <w:szCs w:val="24"/>
        </w:rPr>
        <w:t xml:space="preserve">, potwierdzającego że Wykonawca nie podlega wykluczeniu z postępowania z powodów wskazanych w art. 5k Rozporządzenia Rady (UE) 2022/576 z dnia 8 kwietnia 2022r. w sprawie zmiany rozporządzenia (UE) nr 833/2014 dotyczącego środków ograniczających w związku z działaniami Rosji o destabilizującymi sytuacje na Ukrainie oraz w art. 7 ust. 1 ustawy z dnia 13 kwietnia 2022r. o szczególnych rozwiązaniach w zakresie przeciwdziałania wspieraniu agresji na Ukrainę oraz służących ochronie bezpieczeństwa narodowego (wg wzoru lub na formularzu stanowiącego załącznik </w:t>
      </w:r>
      <w:r>
        <w:rPr>
          <w:rFonts w:ascii="Times New Roman" w:eastAsia="Calibri" w:hAnsi="Times New Roman" w:cs="Times New Roman"/>
          <w:color w:val="000000"/>
          <w:sz w:val="24"/>
          <w:szCs w:val="24"/>
        </w:rPr>
        <w:t xml:space="preserve">7 </w:t>
      </w:r>
      <w:r w:rsidRPr="00AD4AE8">
        <w:rPr>
          <w:rFonts w:ascii="Times New Roman" w:eastAsia="Calibri" w:hAnsi="Times New Roman" w:cs="Times New Roman"/>
          <w:color w:val="000000"/>
          <w:sz w:val="24"/>
          <w:szCs w:val="24"/>
        </w:rPr>
        <w:t xml:space="preserve">do SWZ). Ww. oświadczenie winno być złożone pod rygorem nieważności w formie elektronicznej, podpisane kwalifikowanym podpisem elektronicznym.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AD4AE8" w:rsidRPr="00AD4AE8" w:rsidRDefault="00AD4AE8" w:rsidP="008314D9">
      <w:pPr>
        <w:autoSpaceDE w:val="0"/>
        <w:autoSpaceDN w:val="0"/>
        <w:adjustRightInd w:val="0"/>
        <w:spacing w:after="140"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2.2.1. Wykonawca, w przypadku polegania na zdolnościach lub sytuacji podmiotów udostępniających zasoby, przedstawia, wraz z oświadczeniem, o którym mowa w pkt 2.2, także oświadczenie podmiotu udostępniającego zasoby, potwierdzające brak podstaw wykluczenia tego podmiotu stanowiące (wg wzoru lub na formularzu stanowiącego załącznik do SWZ).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2.2.2. W przypadku wspólnego ubiegania się o zamówienie przez wykonawców, oświadczenie potwierdzające brak podstaw wykluczenia, o którym mowa w pkt 2.2, składa każdy z wykonawców.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sz w:val="24"/>
          <w:szCs w:val="24"/>
        </w:rPr>
      </w:pPr>
    </w:p>
    <w:p w:rsidR="00AD4AE8" w:rsidRDefault="00AD4AE8" w:rsidP="008314D9">
      <w:pPr>
        <w:autoSpaceDE w:val="0"/>
        <w:autoSpaceDN w:val="0"/>
        <w:adjustRightInd w:val="0"/>
        <w:spacing w:after="140"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lub na formularzu stanowiącym załącznik do SWZ). </w:t>
      </w:r>
    </w:p>
    <w:p w:rsidR="00AD4AE8" w:rsidRDefault="00AD4AE8" w:rsidP="008314D9">
      <w:pPr>
        <w:autoSpaceDE w:val="0"/>
        <w:autoSpaceDN w:val="0"/>
        <w:adjustRightInd w:val="0"/>
        <w:spacing w:after="140"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2.3.1. Zobowiązanie podmiotu udostępniającego zasoby, o którym mowa w pkt 2.3, potwierdza, że stosunek łączący wykonawcę z podmiotami udostępniającymi zasoby gwarantuje rzeczywisty dostęp do tych zasobów oraz określa w szczególności: </w:t>
      </w:r>
    </w:p>
    <w:p w:rsidR="00AD4AE8" w:rsidRPr="00AD4AE8" w:rsidRDefault="00AD4AE8" w:rsidP="008314D9">
      <w:pPr>
        <w:autoSpaceDE w:val="0"/>
        <w:autoSpaceDN w:val="0"/>
        <w:adjustRightInd w:val="0"/>
        <w:spacing w:after="140"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2.3.1.1. zakres dostępnych wykonawcy zasobów podmiotu udostępniającego zasoby; </w:t>
      </w:r>
    </w:p>
    <w:p w:rsidR="00AD4AE8" w:rsidRPr="00AD4AE8" w:rsidRDefault="00AD4AE8" w:rsidP="008314D9">
      <w:pPr>
        <w:autoSpaceDE w:val="0"/>
        <w:autoSpaceDN w:val="0"/>
        <w:adjustRightInd w:val="0"/>
        <w:spacing w:after="140"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lastRenderedPageBreak/>
        <w:t xml:space="preserve">2.3.1.2. sposób i okres udostępnienia wykonawcy i wykorzystania przez niego zasobów podmiotu udostępniającego te zasoby przy wykonywaniu zamówienia;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sz w:val="24"/>
          <w:szCs w:val="24"/>
        </w:rPr>
      </w:pPr>
      <w:r w:rsidRPr="00AD4AE8">
        <w:rPr>
          <w:rFonts w:ascii="Times New Roman" w:eastAsia="Calibri" w:hAnsi="Times New Roman" w:cs="Times New Roman"/>
          <w:sz w:val="24"/>
          <w:szCs w:val="24"/>
        </w:rPr>
        <w:t xml:space="preserve">2.3.1.3.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sz w:val="24"/>
          <w:szCs w:val="24"/>
        </w:rPr>
      </w:pPr>
    </w:p>
    <w:p w:rsidR="00AD4AE8" w:rsidRPr="00AD4AE8" w:rsidRDefault="00AD4AE8" w:rsidP="008314D9">
      <w:pPr>
        <w:autoSpaceDE w:val="0"/>
        <w:autoSpaceDN w:val="0"/>
        <w:adjustRightInd w:val="0"/>
        <w:spacing w:line="240" w:lineRule="auto"/>
        <w:jc w:val="both"/>
        <w:rPr>
          <w:rFonts w:ascii="Times New Roman" w:eastAsia="Calibri" w:hAnsi="Times New Roman" w:cs="Times New Roman"/>
          <w:sz w:val="24"/>
          <w:szCs w:val="24"/>
        </w:rPr>
      </w:pPr>
    </w:p>
    <w:p w:rsidR="00AD4AE8" w:rsidRPr="00AD4AE8"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hAnsi="Times New Roman" w:cs="Times New Roman"/>
          <w:b/>
          <w:bCs/>
          <w:sz w:val="24"/>
          <w:szCs w:val="24"/>
        </w:rPr>
        <w:t>Część II – podmiotowe środku dowodowe składane przez Wykonawcę na podstawie wezwania Zamawiającego.</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F606D0" w:rsidRPr="00F606D0" w:rsidRDefault="00F606D0" w:rsidP="008314D9">
      <w:pPr>
        <w:autoSpaceDE w:val="0"/>
        <w:autoSpaceDN w:val="0"/>
        <w:adjustRightInd w:val="0"/>
        <w:spacing w:after="321" w:line="240" w:lineRule="auto"/>
        <w:jc w:val="both"/>
        <w:rPr>
          <w:rFonts w:ascii="Times New Roman" w:eastAsia="Calibri" w:hAnsi="Times New Roman" w:cs="Times New Roman"/>
          <w:color w:val="000000"/>
          <w:sz w:val="24"/>
          <w:szCs w:val="24"/>
        </w:rPr>
      </w:pPr>
      <w:r w:rsidRPr="00F606D0">
        <w:rPr>
          <w:rFonts w:ascii="Times New Roman" w:eastAsia="Calibri" w:hAnsi="Times New Roman" w:cs="Times New Roman"/>
          <w:color w:val="000000"/>
          <w:sz w:val="24"/>
          <w:szCs w:val="24"/>
        </w:rPr>
        <w:t xml:space="preserve">3. Zamawiający przed wyborem najkorzystniejszej oferty wzywa Wykonawcę, którego oferta zostanie najwyżej oceniona, do złożenia w wyznaczonym, nie krótszym niż 10 dni, terminie aktualnych na dzień złożenia podmiotowych środków dowodowych. </w:t>
      </w:r>
    </w:p>
    <w:p w:rsidR="00F606D0" w:rsidRDefault="00F606D0"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F606D0">
        <w:rPr>
          <w:rFonts w:ascii="Times New Roman" w:eastAsia="Calibri" w:hAnsi="Times New Roman" w:cs="Times New Roman"/>
          <w:color w:val="000000"/>
          <w:sz w:val="24"/>
          <w:szCs w:val="24"/>
        </w:rPr>
        <w:t xml:space="preserve">4. W celu potwierdzenia spełniania przez Wykonawcę warunków udziału w postępowaniu Zamawiający żąda złożenia następujących podmiotowych środków dowodowych wg wzorów lub na formularzach stanowiących załącznik do SWZ: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color w:val="000000"/>
          <w:sz w:val="24"/>
          <w:szCs w:val="24"/>
        </w:rPr>
        <w:t xml:space="preserve">4.1.1. wykazu dostaw wykonanych, a w przypadku świadczeń powtarzających się lub ciągłych również wykonywanych, w okresie ostatnich 3 lat, a jeżeli okres prowadzenia działalności jest krótszy – w tym okresie, wraz z podaniem ich wartości, przedmiotu, </w:t>
      </w:r>
      <w:r w:rsidRPr="00F606D0">
        <w:rPr>
          <w:rFonts w:ascii="Times New Roman" w:eastAsia="Calibri" w:hAnsi="Times New Roman" w:cs="Times New Roman"/>
          <w:sz w:val="24"/>
          <w:szCs w:val="24"/>
        </w:rPr>
        <w:t>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eastAsia="Calibri" w:hAnsi="Times New Roman" w:cs="Times New Roman"/>
          <w:sz w:val="24"/>
          <w:szCs w:val="24"/>
        </w:rPr>
        <w:t xml:space="preserve"> - zał. nr 5 .</w:t>
      </w:r>
      <w:r w:rsidRPr="00F606D0">
        <w:rPr>
          <w:rFonts w:ascii="Times New Roman" w:eastAsia="Calibri" w:hAnsi="Times New Roman" w:cs="Times New Roman"/>
          <w:sz w:val="24"/>
          <w:szCs w:val="24"/>
        </w:rPr>
        <w:t xml:space="preserve">;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4.2. Okresy wyrażone w latach lub miesiącach, o których mowa w pkt 4.1.1, liczy się wstecz od dnia, w którym upływa termin składania ofert.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p>
    <w:p w:rsidR="00F606D0" w:rsidRDefault="00F606D0" w:rsidP="008314D9">
      <w:pPr>
        <w:autoSpaceDE w:val="0"/>
        <w:autoSpaceDN w:val="0"/>
        <w:adjustRightInd w:val="0"/>
        <w:spacing w:after="140"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 W celu potwierdzenia braku podstaw do wykluczenia Zamawiający żąda złożenia następujących podmiotowych środków dowodowych: </w:t>
      </w:r>
    </w:p>
    <w:p w:rsidR="00F606D0" w:rsidRDefault="00F606D0" w:rsidP="008314D9">
      <w:pPr>
        <w:autoSpaceDE w:val="0"/>
        <w:autoSpaceDN w:val="0"/>
        <w:adjustRightInd w:val="0"/>
        <w:spacing w:after="140"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5.1. informacji z Krajowego Rejestru Karnego w zakresie: </w:t>
      </w:r>
    </w:p>
    <w:p w:rsidR="00F606D0" w:rsidRPr="00F606D0" w:rsidRDefault="00F606D0" w:rsidP="008314D9">
      <w:pPr>
        <w:autoSpaceDE w:val="0"/>
        <w:autoSpaceDN w:val="0"/>
        <w:adjustRightInd w:val="0"/>
        <w:spacing w:after="140"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5.1.1. art. 108 ust. 1 pkt 1 i 2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5.1.2. art. 108 ust. 1 </w:t>
      </w:r>
      <w:proofErr w:type="spellStart"/>
      <w:r w:rsidRPr="00F606D0">
        <w:rPr>
          <w:rFonts w:ascii="Times New Roman" w:eastAsia="Calibri" w:hAnsi="Times New Roman" w:cs="Times New Roman"/>
          <w:sz w:val="24"/>
          <w:szCs w:val="24"/>
        </w:rPr>
        <w:t>pkt</w:t>
      </w:r>
      <w:proofErr w:type="spellEnd"/>
      <w:r w:rsidRPr="00F606D0">
        <w:rPr>
          <w:rFonts w:ascii="Times New Roman" w:eastAsia="Calibri" w:hAnsi="Times New Roman" w:cs="Times New Roman"/>
          <w:sz w:val="24"/>
          <w:szCs w:val="24"/>
        </w:rPr>
        <w:t xml:space="preserve"> 4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dotyczącej orzeczenia zakazu ubiegania się o zamówienie publiczne tytułem środka karnego, </w:t>
      </w:r>
    </w:p>
    <w:p w:rsidR="00F606D0" w:rsidRPr="0091798F" w:rsidRDefault="00F606D0" w:rsidP="008314D9">
      <w:pPr>
        <w:autoSpaceDE w:val="0"/>
        <w:autoSpaceDN w:val="0"/>
        <w:adjustRightInd w:val="0"/>
        <w:spacing w:line="240" w:lineRule="auto"/>
        <w:jc w:val="both"/>
        <w:rPr>
          <w:rFonts w:ascii="Times New Roman" w:hAnsi="Times New Roman" w:cs="Times New Roman"/>
          <w:sz w:val="24"/>
          <w:szCs w:val="24"/>
        </w:rPr>
      </w:pPr>
      <w:r w:rsidRPr="0091798F">
        <w:rPr>
          <w:rFonts w:ascii="Times New Roman" w:hAnsi="Times New Roman" w:cs="Times New Roman"/>
          <w:sz w:val="24"/>
          <w:szCs w:val="24"/>
        </w:rPr>
        <w:t>– sporządzonej nie wcześniej niż 6 miesięcy przed jej złożeniem;</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p>
    <w:p w:rsid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5.2. oświadczenia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F606D0">
        <w:rPr>
          <w:rFonts w:ascii="Times New Roman" w:eastAsia="Calibri" w:hAnsi="Times New Roman" w:cs="Times New Roman"/>
          <w:sz w:val="24"/>
          <w:szCs w:val="24"/>
        </w:rPr>
        <w:lastRenderedPageBreak/>
        <w:t>postępowaniu niezależnie od innego wykonawcy należącego do tej samej grupy kapitałowej (wg. wzoru lub na formularzu</w:t>
      </w:r>
      <w:r w:rsidR="00333C3C">
        <w:rPr>
          <w:rFonts w:ascii="Times New Roman" w:eastAsia="Calibri" w:hAnsi="Times New Roman" w:cs="Times New Roman"/>
          <w:sz w:val="24"/>
          <w:szCs w:val="24"/>
        </w:rPr>
        <w:t xml:space="preserve"> stanowiącym załącznik 10 do SWZ);</w:t>
      </w:r>
    </w:p>
    <w:p w:rsidR="00333C3C" w:rsidRPr="00F606D0" w:rsidRDefault="00333C3C" w:rsidP="008314D9">
      <w:pPr>
        <w:autoSpaceDE w:val="0"/>
        <w:autoSpaceDN w:val="0"/>
        <w:adjustRightInd w:val="0"/>
        <w:spacing w:line="240" w:lineRule="auto"/>
        <w:jc w:val="both"/>
        <w:rPr>
          <w:rFonts w:ascii="Times New Roman" w:eastAsia="Calibri" w:hAnsi="Times New Roman" w:cs="Times New Roman"/>
          <w:sz w:val="24"/>
          <w:szCs w:val="24"/>
        </w:rPr>
      </w:pPr>
    </w:p>
    <w:p w:rsidR="00F606D0" w:rsidRPr="00F606D0" w:rsidRDefault="00F606D0" w:rsidP="008314D9">
      <w:pPr>
        <w:autoSpaceDE w:val="0"/>
        <w:autoSpaceDN w:val="0"/>
        <w:adjustRightInd w:val="0"/>
        <w:spacing w:after="140"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5.5. odpisu lub informacji z Krajowego Rejestru Sądowego lub z Centralnej Ewidencji i Informacji o Działalności Gospodarczej, w zakresie art. 109 ust. 1 pkt 4 ustawy, sporządzonych nie wcześniej niż 3 miesiące przed ich złożeniem, jeżeli odrębne przepisy wymagają wpisu do rejestru lub ewidencji; </w:t>
      </w:r>
    </w:p>
    <w:p w:rsidR="00333C3C"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 oświadczenia wykonawcy o aktualności informacji zawartych w oświadczeniu, o którym mowa w art. 125 ust. 1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w zakresie podstaw wykluczenia z postępowania wskazanych przez zamawiającego, o których mowa w: </w:t>
      </w:r>
    </w:p>
    <w:p w:rsidR="00F606D0" w:rsidRPr="00F606D0"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5.6.1. art. 108 ust. 1 </w:t>
      </w:r>
      <w:proofErr w:type="spellStart"/>
      <w:r w:rsidRPr="00F606D0">
        <w:rPr>
          <w:rFonts w:ascii="Times New Roman" w:eastAsia="Calibri" w:hAnsi="Times New Roman" w:cs="Times New Roman"/>
          <w:sz w:val="24"/>
          <w:szCs w:val="24"/>
        </w:rPr>
        <w:t>pkt</w:t>
      </w:r>
      <w:proofErr w:type="spellEnd"/>
      <w:r w:rsidRPr="00F606D0">
        <w:rPr>
          <w:rFonts w:ascii="Times New Roman" w:eastAsia="Calibri" w:hAnsi="Times New Roman" w:cs="Times New Roman"/>
          <w:sz w:val="24"/>
          <w:szCs w:val="24"/>
        </w:rPr>
        <w:t xml:space="preserve"> 3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w:t>
      </w:r>
    </w:p>
    <w:p w:rsidR="00F606D0" w:rsidRPr="00F606D0"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5.6.2. art. 108 ust. 1 </w:t>
      </w:r>
      <w:proofErr w:type="spellStart"/>
      <w:r w:rsidRPr="00F606D0">
        <w:rPr>
          <w:rFonts w:ascii="Times New Roman" w:eastAsia="Calibri" w:hAnsi="Times New Roman" w:cs="Times New Roman"/>
          <w:sz w:val="24"/>
          <w:szCs w:val="24"/>
        </w:rPr>
        <w:t>pkt</w:t>
      </w:r>
      <w:proofErr w:type="spellEnd"/>
      <w:r w:rsidRPr="00F606D0">
        <w:rPr>
          <w:rFonts w:ascii="Times New Roman" w:eastAsia="Calibri" w:hAnsi="Times New Roman" w:cs="Times New Roman"/>
          <w:sz w:val="24"/>
          <w:szCs w:val="24"/>
        </w:rPr>
        <w:t xml:space="preserve"> 4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dotyczących orzeczenia zakazu ubiegania się o zamówienie publiczne tytułem środka zapobiegawczego, </w:t>
      </w:r>
    </w:p>
    <w:p w:rsidR="00F606D0" w:rsidRPr="00F606D0"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5.6.3. art. 108 ust. 1 </w:t>
      </w:r>
      <w:proofErr w:type="spellStart"/>
      <w:r w:rsidRPr="00F606D0">
        <w:rPr>
          <w:rFonts w:ascii="Times New Roman" w:eastAsia="Calibri" w:hAnsi="Times New Roman" w:cs="Times New Roman"/>
          <w:sz w:val="24"/>
          <w:szCs w:val="24"/>
        </w:rPr>
        <w:t>pkt</w:t>
      </w:r>
      <w:proofErr w:type="spellEnd"/>
      <w:r w:rsidRPr="00F606D0">
        <w:rPr>
          <w:rFonts w:ascii="Times New Roman" w:eastAsia="Calibri" w:hAnsi="Times New Roman" w:cs="Times New Roman"/>
          <w:sz w:val="24"/>
          <w:szCs w:val="24"/>
        </w:rPr>
        <w:t xml:space="preserve"> 5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dotyczących zawarcia z innymi wykonawcami porozumienia mającego na celu zakłócenie konkurencji, </w:t>
      </w:r>
    </w:p>
    <w:p w:rsidR="00F606D0" w:rsidRPr="00F606D0"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5.6.4. art. 108 ust. 1 </w:t>
      </w:r>
      <w:proofErr w:type="spellStart"/>
      <w:r w:rsidRPr="00F606D0">
        <w:rPr>
          <w:rFonts w:ascii="Times New Roman" w:eastAsia="Calibri" w:hAnsi="Times New Roman" w:cs="Times New Roman"/>
          <w:sz w:val="24"/>
          <w:szCs w:val="24"/>
        </w:rPr>
        <w:t>pkt</w:t>
      </w:r>
      <w:proofErr w:type="spellEnd"/>
      <w:r w:rsidRPr="00F606D0">
        <w:rPr>
          <w:rFonts w:ascii="Times New Roman" w:eastAsia="Calibri" w:hAnsi="Times New Roman" w:cs="Times New Roman"/>
          <w:sz w:val="24"/>
          <w:szCs w:val="24"/>
        </w:rPr>
        <w:t xml:space="preserve"> 6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w:t>
      </w:r>
    </w:p>
    <w:p w:rsidR="00F606D0" w:rsidRPr="00F606D0" w:rsidRDefault="00F606D0" w:rsidP="008314D9">
      <w:pPr>
        <w:autoSpaceDE w:val="0"/>
        <w:autoSpaceDN w:val="0"/>
        <w:adjustRightInd w:val="0"/>
        <w:spacing w:after="142"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5.6.6. art. 7 ust. 1 ustawy z dnia 13 kwietnia 2022r. o szczególnych rozwiązaniach w zakresie przeciwdziałania wspieraniu agresji na Ukrainę oraz służących ochronie bezpieczeństwa narodowego,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5.6.7. art. 5k Rozporządzenia Rady (UE) 2022/576 z dnia 8 kwietnia 2022r. w sprawie zmiany rozporządzenia (UE) nr 833/2014 dotyczącego środków ograniczających w związku z działaniami Rosji o destabilizującymi sytuacje na Ukrainie. </w:t>
      </w: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p>
    <w:p w:rsidR="00F606D0" w:rsidRPr="00F606D0" w:rsidRDefault="00F606D0" w:rsidP="008314D9">
      <w:pPr>
        <w:autoSpaceDE w:val="0"/>
        <w:autoSpaceDN w:val="0"/>
        <w:adjustRightInd w:val="0"/>
        <w:spacing w:line="240" w:lineRule="auto"/>
        <w:jc w:val="both"/>
        <w:rPr>
          <w:rFonts w:ascii="Times New Roman" w:eastAsia="Calibri" w:hAnsi="Times New Roman" w:cs="Times New Roman"/>
          <w:sz w:val="24"/>
          <w:szCs w:val="24"/>
        </w:rPr>
      </w:pPr>
      <w:r w:rsidRPr="00F606D0">
        <w:rPr>
          <w:rFonts w:ascii="Times New Roman" w:eastAsia="Calibri" w:hAnsi="Times New Roman" w:cs="Times New Roman"/>
          <w:sz w:val="24"/>
          <w:szCs w:val="24"/>
        </w:rPr>
        <w:t xml:space="preserve">6. W przypadku wspólnego ubiegania się o udzielenie niniejszego zamówienia przez dwóch lub więcej Wykonawców, podmiotowe środki dowodowe wskazane w pkt. 5.1 – 5.6 SWZ muszą być złożone przez każdego z tych Wykonawców. Jeżeli wykonawca powołuje się na doświadczenie w realizacji dostaw, wykonywanych wspólnie z innymi wykonawcami, wykaz o którym mowa w pkt 4.1.1, dotyczy dostaw, w których wykonaniu wykonawca ten bezpośrednio uczestniczył, a w przypadku świadczeń powtarzających się lub ciągłych, w których wykonywaniu bezpośrednio uczestniczył lub uczestniczy. </w:t>
      </w:r>
    </w:p>
    <w:p w:rsidR="00333C3C" w:rsidRDefault="00F606D0"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F606D0">
        <w:rPr>
          <w:rFonts w:ascii="Times New Roman" w:eastAsia="Calibri" w:hAnsi="Times New Roman" w:cs="Times New Roman"/>
          <w:sz w:val="24"/>
          <w:szCs w:val="24"/>
        </w:rPr>
        <w:t xml:space="preserve">7. Zamawiający żąda od wykonawcy, który polega na zdolnościach technicznych lub zawodowych lub sytuacji finansowej lub ekonomicznej podmiotów udostępniających zasoby na zasadach określonych w art. 118 ustawy </w:t>
      </w:r>
      <w:proofErr w:type="spellStart"/>
      <w:r w:rsidRPr="00F606D0">
        <w:rPr>
          <w:rFonts w:ascii="Times New Roman" w:eastAsia="Calibri" w:hAnsi="Times New Roman" w:cs="Times New Roman"/>
          <w:sz w:val="24"/>
          <w:szCs w:val="24"/>
        </w:rPr>
        <w:t>Pzp</w:t>
      </w:r>
      <w:proofErr w:type="spellEnd"/>
      <w:r w:rsidRPr="00F606D0">
        <w:rPr>
          <w:rFonts w:ascii="Times New Roman" w:eastAsia="Calibri" w:hAnsi="Times New Roman" w:cs="Times New Roman"/>
          <w:sz w:val="24"/>
          <w:szCs w:val="24"/>
        </w:rPr>
        <w:t xml:space="preserve">, przedstawienia podmiotowych środków </w:t>
      </w:r>
      <w:r w:rsidR="00333C3C" w:rsidRPr="00333C3C">
        <w:rPr>
          <w:rFonts w:ascii="Times New Roman" w:eastAsia="Calibri" w:hAnsi="Times New Roman" w:cs="Times New Roman"/>
          <w:color w:val="000000"/>
          <w:sz w:val="24"/>
          <w:szCs w:val="24"/>
        </w:rPr>
        <w:t>dowodowych, o których mowa w pkt 5.1 i 5.3-5.6, dotyczących tych podmiotów, potwierdzających, że nie zachodzą wobec tych podmiotów podst</w:t>
      </w:r>
      <w:r w:rsidR="00333C3C">
        <w:rPr>
          <w:rFonts w:ascii="Times New Roman" w:eastAsia="Calibri" w:hAnsi="Times New Roman" w:cs="Times New Roman"/>
          <w:color w:val="000000"/>
          <w:sz w:val="24"/>
          <w:szCs w:val="24"/>
        </w:rPr>
        <w:t>awy wykluczenia z postępowania.</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sz w:val="24"/>
          <w:szCs w:val="24"/>
        </w:rPr>
      </w:pPr>
    </w:p>
    <w:p w:rsidR="00333C3C" w:rsidRPr="00333C3C" w:rsidRDefault="00333C3C" w:rsidP="008314D9">
      <w:pPr>
        <w:autoSpaceDE w:val="0"/>
        <w:autoSpaceDN w:val="0"/>
        <w:adjustRightInd w:val="0"/>
        <w:spacing w:after="140"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8. Jeżeli wykonawca ma siedzibę lub miejsce zamieszkania poza granicami Rzeczypospolitej Polskiej, 8.1. zamiast informacji z Krajowego Rejestru Karnego, o której mowa w pkt 5.1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5.1; </w:t>
      </w:r>
    </w:p>
    <w:p w:rsidR="00333C3C" w:rsidRPr="00333C3C" w:rsidRDefault="00333C3C" w:rsidP="008314D9">
      <w:pPr>
        <w:autoSpaceDE w:val="0"/>
        <w:autoSpaceDN w:val="0"/>
        <w:adjustRightInd w:val="0"/>
        <w:spacing w:after="140"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8.2. zamiast zaświadczenia, o którym mowa w pkt 5.3, , lub odpisu albo informacji z Krajowego Rejestru Sądowego lub z Centralnej Ewidencji i Informacji o Działalności Gospodarczej, o których mowa w pkt 5.5 – składa dokument lub dokumenty wystawione w kraju, w którym wykonawca ma siedzibę lub miejsce zamieszkania, potwierdzające odpowiednio, że: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lastRenderedPageBreak/>
        <w:t xml:space="preserve">8.2.2.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9. Dokument, o którym mowa w pkt 8.1, powinien być wystawiony nie wcześniej niż 6 miesięcy przed jego złożeniem. Dokumenty, o których mowa w pkt 8.2, powinny być wystawione nie wcześniej niż 3 miesiące przed ich złożeniem.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10. Jeżeli w kraju, w którym wykonawca ma siedzibę lub miejsce zamieszkania, nie wydaje się dokumentów, o których mowa w pkt 8, lub gdy dokumenty te nie odnoszą się do wszystkich przypadków, o których mowa w art. 108 ust. 1 pkt 1, 2 i 4, art. 109 ust. 1 </w:t>
      </w:r>
      <w:proofErr w:type="spellStart"/>
      <w:r w:rsidRPr="00333C3C">
        <w:rPr>
          <w:rFonts w:ascii="Times New Roman" w:eastAsia="Calibri" w:hAnsi="Times New Roman" w:cs="Times New Roman"/>
          <w:color w:val="000000"/>
          <w:sz w:val="24"/>
          <w:szCs w:val="24"/>
        </w:rPr>
        <w:t>pkt</w:t>
      </w:r>
      <w:proofErr w:type="spellEnd"/>
      <w:r w:rsidRPr="00333C3C">
        <w:rPr>
          <w:rFonts w:ascii="Times New Roman" w:eastAsia="Calibri" w:hAnsi="Times New Roman" w:cs="Times New Roman"/>
          <w:color w:val="000000"/>
          <w:sz w:val="24"/>
          <w:szCs w:val="24"/>
        </w:rPr>
        <w:t xml:space="preserve"> 1 ustawy </w:t>
      </w:r>
      <w:proofErr w:type="spellStart"/>
      <w:r w:rsidRPr="00333C3C">
        <w:rPr>
          <w:rFonts w:ascii="Times New Roman" w:eastAsia="Calibri" w:hAnsi="Times New Roman" w:cs="Times New Roman"/>
          <w:color w:val="000000"/>
          <w:sz w:val="24"/>
          <w:szCs w:val="24"/>
        </w:rPr>
        <w:t>Pzp</w:t>
      </w:r>
      <w:proofErr w:type="spellEnd"/>
      <w:r w:rsidRPr="00333C3C">
        <w:rPr>
          <w:rFonts w:ascii="Times New Roman" w:eastAsia="Calibri" w:hAnsi="Times New Roman" w:cs="Times New Roman"/>
          <w:color w:val="000000"/>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stosuje się</w:t>
      </w:r>
      <w:r>
        <w:rPr>
          <w:rFonts w:ascii="Times New Roman" w:eastAsia="Calibri" w:hAnsi="Times New Roman" w:cs="Times New Roman"/>
          <w:color w:val="000000"/>
          <w:sz w:val="24"/>
          <w:szCs w:val="24"/>
        </w:rPr>
        <w:t xml:space="preserve"> odpowiednio</w:t>
      </w:r>
      <w:r w:rsidRPr="00333C3C">
        <w:rPr>
          <w:rFonts w:ascii="Times New Roman" w:eastAsia="Calibri" w:hAnsi="Times New Roman" w:cs="Times New Roman"/>
          <w:color w:val="000000"/>
          <w:sz w:val="24"/>
          <w:szCs w:val="24"/>
        </w:rPr>
        <w:t xml:space="preserve">.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11. Wykonawca nie jest zobowiązany do złożenia podmiotowych środków dowodowych, które zamawiający posiada, jeżeli wykonawca wskaże te środki oraz potwierdzi ich prawidłowość i aktualność.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color w:val="000000"/>
          <w:sz w:val="24"/>
          <w:szCs w:val="24"/>
        </w:rPr>
      </w:pPr>
      <w:r w:rsidRPr="00333C3C">
        <w:rPr>
          <w:rFonts w:ascii="Times New Roman" w:eastAsia="Calibri" w:hAnsi="Times New Roman" w:cs="Times New Roman"/>
          <w:color w:val="000000"/>
          <w:sz w:val="24"/>
          <w:szCs w:val="24"/>
        </w:rPr>
        <w:t xml:space="preserve">12. Do podmiotów udostępniających zasoby na zasadach określonych w art. 118 ustawy </w:t>
      </w:r>
      <w:proofErr w:type="spellStart"/>
      <w:r w:rsidRPr="00333C3C">
        <w:rPr>
          <w:rFonts w:ascii="Times New Roman" w:eastAsia="Calibri" w:hAnsi="Times New Roman" w:cs="Times New Roman"/>
          <w:color w:val="000000"/>
          <w:sz w:val="24"/>
          <w:szCs w:val="24"/>
        </w:rPr>
        <w:t>Pzp</w:t>
      </w:r>
      <w:proofErr w:type="spellEnd"/>
      <w:r w:rsidRPr="00333C3C">
        <w:rPr>
          <w:rFonts w:ascii="Times New Roman" w:eastAsia="Calibri" w:hAnsi="Times New Roman" w:cs="Times New Roman"/>
          <w:color w:val="000000"/>
          <w:sz w:val="24"/>
          <w:szCs w:val="24"/>
        </w:rPr>
        <w:t xml:space="preserve">, </w:t>
      </w:r>
      <w:r w:rsidRPr="00333C3C">
        <w:rPr>
          <w:rFonts w:ascii="Times New Roman" w:eastAsia="Calibri" w:hAnsi="Times New Roman" w:cs="Times New Roman"/>
          <w:sz w:val="24"/>
          <w:szCs w:val="24"/>
        </w:rPr>
        <w:t xml:space="preserve">mających siedzibę lub miejsce zamieszkania poza terytorium Rzeczypospolitej Polskiej, przepisy pkt 8-11 stosuje się odpowiednio. </w:t>
      </w:r>
    </w:p>
    <w:p w:rsidR="00153E18" w:rsidRDefault="00333C3C" w:rsidP="008314D9">
      <w:pPr>
        <w:autoSpaceDE w:val="0"/>
        <w:autoSpaceDN w:val="0"/>
        <w:adjustRightInd w:val="0"/>
        <w:spacing w:after="142" w:line="240" w:lineRule="auto"/>
        <w:jc w:val="both"/>
        <w:rPr>
          <w:rFonts w:ascii="Times New Roman" w:eastAsia="Calibri" w:hAnsi="Times New Roman" w:cs="Times New Roman"/>
          <w:sz w:val="24"/>
          <w:szCs w:val="24"/>
        </w:rPr>
      </w:pPr>
      <w:r w:rsidRPr="00333C3C">
        <w:rPr>
          <w:rFonts w:ascii="Times New Roman" w:eastAsia="Calibri" w:hAnsi="Times New Roman" w:cs="Times New Roman"/>
          <w:sz w:val="24"/>
          <w:szCs w:val="24"/>
        </w:rPr>
        <w:t xml:space="preserve">13. Zamawiający nie wzywa do złożenia podmiotowych środków dowodowych, jeżeli: </w:t>
      </w:r>
    </w:p>
    <w:p w:rsidR="00333C3C" w:rsidRPr="00333C3C" w:rsidRDefault="00333C3C" w:rsidP="008314D9">
      <w:pPr>
        <w:autoSpaceDE w:val="0"/>
        <w:autoSpaceDN w:val="0"/>
        <w:adjustRightInd w:val="0"/>
        <w:spacing w:after="142" w:line="240" w:lineRule="auto"/>
        <w:jc w:val="both"/>
        <w:rPr>
          <w:rFonts w:ascii="Times New Roman" w:eastAsia="Calibri" w:hAnsi="Times New Roman" w:cs="Times New Roman"/>
          <w:sz w:val="24"/>
          <w:szCs w:val="24"/>
        </w:rPr>
      </w:pPr>
      <w:r w:rsidRPr="00333C3C">
        <w:rPr>
          <w:rFonts w:ascii="Times New Roman" w:eastAsia="Calibri" w:hAnsi="Times New Roman" w:cs="Times New Roman"/>
          <w:sz w:val="24"/>
          <w:szCs w:val="24"/>
        </w:rPr>
        <w:t xml:space="preserve">13.1.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o którym mowa w art. 125 ust. 1 ustawy </w:t>
      </w:r>
      <w:proofErr w:type="spellStart"/>
      <w:r w:rsidRPr="00333C3C">
        <w:rPr>
          <w:rFonts w:ascii="Times New Roman" w:eastAsia="Calibri" w:hAnsi="Times New Roman" w:cs="Times New Roman"/>
          <w:sz w:val="24"/>
          <w:szCs w:val="24"/>
        </w:rPr>
        <w:t>Pzp</w:t>
      </w:r>
      <w:proofErr w:type="spellEnd"/>
      <w:r w:rsidRPr="00333C3C">
        <w:rPr>
          <w:rFonts w:ascii="Times New Roman" w:eastAsia="Calibri" w:hAnsi="Times New Roman" w:cs="Times New Roman"/>
          <w:sz w:val="24"/>
          <w:szCs w:val="24"/>
        </w:rPr>
        <w:t xml:space="preserve">, dane umożliwiające dostęp do tych środków;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sz w:val="24"/>
          <w:szCs w:val="24"/>
        </w:rPr>
      </w:pPr>
      <w:r w:rsidRPr="00333C3C">
        <w:rPr>
          <w:rFonts w:ascii="Times New Roman" w:eastAsia="Calibri" w:hAnsi="Times New Roman" w:cs="Times New Roman"/>
          <w:sz w:val="24"/>
          <w:szCs w:val="24"/>
        </w:rPr>
        <w:t xml:space="preserve">13.2. Podmiotowym środkiem dowodowym jest oświadczenie, którego treść odpowiada zakresowi oświadczenia, o którym mowa w art. 125 ustawy </w:t>
      </w:r>
      <w:proofErr w:type="spellStart"/>
      <w:r w:rsidRPr="00333C3C">
        <w:rPr>
          <w:rFonts w:ascii="Times New Roman" w:eastAsia="Calibri" w:hAnsi="Times New Roman" w:cs="Times New Roman"/>
          <w:sz w:val="24"/>
          <w:szCs w:val="24"/>
        </w:rPr>
        <w:t>Pzp</w:t>
      </w:r>
      <w:proofErr w:type="spellEnd"/>
      <w:r w:rsidRPr="00333C3C">
        <w:rPr>
          <w:rFonts w:ascii="Times New Roman" w:eastAsia="Calibri" w:hAnsi="Times New Roman" w:cs="Times New Roman"/>
          <w:sz w:val="24"/>
          <w:szCs w:val="24"/>
        </w:rPr>
        <w:t xml:space="preserve">. </w:t>
      </w:r>
    </w:p>
    <w:p w:rsidR="00333C3C" w:rsidRPr="00333C3C" w:rsidRDefault="00333C3C" w:rsidP="008314D9">
      <w:pPr>
        <w:autoSpaceDE w:val="0"/>
        <w:autoSpaceDN w:val="0"/>
        <w:adjustRightInd w:val="0"/>
        <w:spacing w:line="240" w:lineRule="auto"/>
        <w:jc w:val="both"/>
        <w:rPr>
          <w:rFonts w:ascii="Times New Roman" w:eastAsia="Calibri" w:hAnsi="Times New Roman" w:cs="Times New Roman"/>
          <w:sz w:val="24"/>
          <w:szCs w:val="24"/>
        </w:rPr>
      </w:pPr>
    </w:p>
    <w:p w:rsidR="00333C3C" w:rsidRDefault="00333C3C" w:rsidP="008314D9">
      <w:pPr>
        <w:autoSpaceDE w:val="0"/>
        <w:autoSpaceDN w:val="0"/>
        <w:adjustRightInd w:val="0"/>
        <w:spacing w:line="240" w:lineRule="auto"/>
        <w:jc w:val="both"/>
        <w:rPr>
          <w:rFonts w:ascii="Times New Roman" w:eastAsia="Calibri" w:hAnsi="Times New Roman" w:cs="Times New Roman"/>
          <w:sz w:val="24"/>
          <w:szCs w:val="24"/>
        </w:rPr>
      </w:pPr>
      <w:r w:rsidRPr="00333C3C">
        <w:rPr>
          <w:rFonts w:ascii="Times New Roman" w:eastAsia="Calibri" w:hAnsi="Times New Roman" w:cs="Times New Roman"/>
          <w:sz w:val="24"/>
          <w:szCs w:val="24"/>
        </w:rPr>
        <w:t xml:space="preserve">14.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153E18" w:rsidRPr="00333C3C" w:rsidRDefault="00153E18" w:rsidP="008314D9">
      <w:pPr>
        <w:autoSpaceDE w:val="0"/>
        <w:autoSpaceDN w:val="0"/>
        <w:adjustRightInd w:val="0"/>
        <w:spacing w:line="240" w:lineRule="auto"/>
        <w:jc w:val="both"/>
        <w:rPr>
          <w:rFonts w:ascii="Times New Roman" w:eastAsia="Calibri" w:hAnsi="Times New Roman" w:cs="Times New Roman"/>
          <w:sz w:val="24"/>
          <w:szCs w:val="24"/>
        </w:rPr>
      </w:pPr>
    </w:p>
    <w:p w:rsidR="00333C3C" w:rsidRPr="00333C3C" w:rsidRDefault="00333C3C" w:rsidP="00333C3C">
      <w:pPr>
        <w:autoSpaceDE w:val="0"/>
        <w:autoSpaceDN w:val="0"/>
        <w:adjustRightInd w:val="0"/>
        <w:spacing w:line="240" w:lineRule="auto"/>
        <w:rPr>
          <w:rFonts w:ascii="Times New Roman" w:eastAsia="Calibri" w:hAnsi="Times New Roman" w:cs="Times New Roman"/>
          <w:sz w:val="24"/>
          <w:szCs w:val="24"/>
        </w:rPr>
      </w:pPr>
      <w:r w:rsidRPr="00333C3C">
        <w:rPr>
          <w:rFonts w:ascii="Times New Roman" w:eastAsia="Calibri" w:hAnsi="Times New Roman" w:cs="Times New Roman"/>
          <w:b/>
          <w:sz w:val="24"/>
          <w:szCs w:val="24"/>
        </w:rPr>
        <w:t xml:space="preserve">15. </w:t>
      </w:r>
      <w:r w:rsidRPr="00333C3C">
        <w:rPr>
          <w:rFonts w:ascii="Times New Roman" w:eastAsia="Calibri" w:hAnsi="Times New Roman" w:cs="Times New Roman"/>
          <w:b/>
          <w:bCs/>
          <w:sz w:val="24"/>
          <w:szCs w:val="24"/>
        </w:rPr>
        <w:t xml:space="preserve">Dokumenty i oświadczenia wskazane w niniejszym rozdziale należy złożyć za pośrednictwem Platformy </w:t>
      </w:r>
      <w:r w:rsidR="00153E18">
        <w:rPr>
          <w:rFonts w:ascii="Times New Roman" w:eastAsia="Calibri" w:hAnsi="Times New Roman" w:cs="Times New Roman"/>
          <w:b/>
          <w:bCs/>
          <w:sz w:val="24"/>
          <w:szCs w:val="24"/>
        </w:rPr>
        <w:t>e-Zamówienia .</w:t>
      </w:r>
    </w:p>
    <w:p w:rsidR="00131163" w:rsidRPr="00153E18" w:rsidRDefault="00131163" w:rsidP="00153E18">
      <w:pPr>
        <w:ind w:right="248"/>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153E18">
        <w:trPr>
          <w:trHeight w:val="567"/>
        </w:trPr>
        <w:tc>
          <w:tcPr>
            <w:tcW w:w="9072" w:type="dxa"/>
            <w:shd w:val="clear" w:color="auto" w:fill="D6E3BC"/>
            <w:vAlign w:val="center"/>
          </w:tcPr>
          <w:p w:rsidR="00D14835" w:rsidRPr="00153E18" w:rsidRDefault="00D14835" w:rsidP="0080221C">
            <w:pPr>
              <w:pStyle w:val="Nagwek1"/>
              <w:spacing w:before="0" w:after="120" w:line="360" w:lineRule="auto"/>
              <w:rPr>
                <w:rFonts w:ascii="Times New Roman" w:hAnsi="Times New Roman" w:cs="Times New Roman"/>
                <w:color w:val="auto"/>
                <w:sz w:val="24"/>
                <w:szCs w:val="24"/>
                <w:lang w:eastAsia="en-US"/>
              </w:rPr>
            </w:pPr>
            <w:r w:rsidRPr="00153E18">
              <w:rPr>
                <w:rFonts w:ascii="Times New Roman" w:hAnsi="Times New Roman" w:cs="Times New Roman"/>
                <w:color w:val="auto"/>
                <w:sz w:val="24"/>
                <w:szCs w:val="24"/>
                <w:lang w:eastAsia="en-US"/>
              </w:rPr>
              <w:t>XIII. PODMIOTY WYSTĘPUJĄCE WSPÓLNIE</w:t>
            </w:r>
          </w:p>
        </w:tc>
      </w:tr>
    </w:tbl>
    <w:p w:rsidR="004B15E8" w:rsidRPr="00153E18" w:rsidRDefault="004B15E8" w:rsidP="0088488E">
      <w:pPr>
        <w:numPr>
          <w:ilvl w:val="3"/>
          <w:numId w:val="9"/>
        </w:numPr>
        <w:jc w:val="both"/>
        <w:rPr>
          <w:rFonts w:ascii="Times New Roman" w:hAnsi="Times New Roman" w:cs="Times New Roman"/>
          <w:bCs/>
          <w:sz w:val="24"/>
          <w:szCs w:val="24"/>
        </w:rPr>
      </w:pPr>
      <w:r w:rsidRPr="00153E18">
        <w:rPr>
          <w:rFonts w:ascii="Times New Roman" w:hAnsi="Times New Roman" w:cs="Times New Roman"/>
          <w:bCs/>
          <w:sz w:val="24"/>
          <w:szCs w:val="24"/>
        </w:rPr>
        <w:t xml:space="preserve">Wykonawcy mogą ubiegać się o zamówienie wspólnie. </w:t>
      </w:r>
    </w:p>
    <w:p w:rsidR="00E05A53" w:rsidRPr="00153E18" w:rsidRDefault="00E05A53" w:rsidP="0088488E">
      <w:pPr>
        <w:numPr>
          <w:ilvl w:val="3"/>
          <w:numId w:val="9"/>
        </w:numPr>
        <w:jc w:val="both"/>
        <w:rPr>
          <w:rFonts w:ascii="Times New Roman" w:eastAsia="Times New Roman" w:hAnsi="Times New Roman" w:cs="Times New Roman"/>
          <w:bCs/>
          <w:sz w:val="24"/>
          <w:szCs w:val="24"/>
        </w:rPr>
      </w:pPr>
      <w:r w:rsidRPr="00153E18">
        <w:rPr>
          <w:rFonts w:ascii="Times New Roman" w:hAnsi="Times New Roman" w:cs="Times New Roman"/>
          <w:bCs/>
          <w:sz w:val="24"/>
          <w:szCs w:val="24"/>
        </w:rPr>
        <w:t xml:space="preserve">W przypadku wspólnego ubiegania się o zamówienie Wykonawców oświadczenie </w:t>
      </w:r>
      <w:r w:rsidR="00E80FEA" w:rsidRPr="00153E18">
        <w:rPr>
          <w:rFonts w:ascii="Times New Roman" w:hAnsi="Times New Roman" w:cs="Times New Roman"/>
          <w:bCs/>
          <w:sz w:val="24"/>
          <w:szCs w:val="24"/>
        </w:rPr>
        <w:br/>
      </w:r>
      <w:r w:rsidRPr="00153E18">
        <w:rPr>
          <w:rFonts w:ascii="Times New Roman" w:hAnsi="Times New Roman" w:cs="Times New Roman"/>
          <w:bCs/>
          <w:sz w:val="24"/>
          <w:szCs w:val="24"/>
        </w:rPr>
        <w:t xml:space="preserve">na formularzu JEDZ, oświadczenie stanowiące załącznik nr </w:t>
      </w:r>
      <w:r w:rsidR="00846779" w:rsidRPr="00153E18">
        <w:rPr>
          <w:rFonts w:ascii="Times New Roman" w:hAnsi="Times New Roman" w:cs="Times New Roman"/>
          <w:bCs/>
          <w:sz w:val="24"/>
          <w:szCs w:val="24"/>
        </w:rPr>
        <w:t>6</w:t>
      </w:r>
      <w:r w:rsidRPr="00153E18">
        <w:rPr>
          <w:rFonts w:ascii="Times New Roman" w:hAnsi="Times New Roman" w:cs="Times New Roman"/>
          <w:bCs/>
          <w:sz w:val="24"/>
          <w:szCs w:val="24"/>
        </w:rPr>
        <w:t xml:space="preserve"> do SWZ</w:t>
      </w:r>
      <w:r w:rsidR="00EA45BA" w:rsidRPr="00153E18">
        <w:rPr>
          <w:rFonts w:ascii="Times New Roman" w:hAnsi="Times New Roman" w:cs="Times New Roman"/>
          <w:bCs/>
          <w:sz w:val="24"/>
          <w:szCs w:val="24"/>
        </w:rPr>
        <w:t>,</w:t>
      </w:r>
      <w:r w:rsidRPr="00153E18">
        <w:rPr>
          <w:rFonts w:ascii="Times New Roman" w:hAnsi="Times New Roman" w:cs="Times New Roman"/>
          <w:bCs/>
          <w:sz w:val="24"/>
          <w:szCs w:val="24"/>
        </w:rPr>
        <w:t xml:space="preserve"> o których mowa </w:t>
      </w:r>
      <w:r w:rsidR="00E80FEA" w:rsidRPr="00153E18">
        <w:rPr>
          <w:rFonts w:ascii="Times New Roman" w:hAnsi="Times New Roman" w:cs="Times New Roman"/>
          <w:bCs/>
          <w:sz w:val="24"/>
          <w:szCs w:val="24"/>
        </w:rPr>
        <w:br/>
      </w:r>
      <w:r w:rsidRPr="00153E18">
        <w:rPr>
          <w:rFonts w:ascii="Times New Roman" w:hAnsi="Times New Roman" w:cs="Times New Roman"/>
          <w:bCs/>
          <w:sz w:val="24"/>
          <w:szCs w:val="24"/>
        </w:rPr>
        <w:t xml:space="preserve">w rozdziale XI pkt 1 SWZ, składa każdy z Wykonawców wspólnie ubiegających się </w:t>
      </w:r>
      <w:r w:rsidR="00E80FEA" w:rsidRPr="00153E18">
        <w:rPr>
          <w:rFonts w:ascii="Times New Roman" w:hAnsi="Times New Roman" w:cs="Times New Roman"/>
          <w:bCs/>
          <w:sz w:val="24"/>
          <w:szCs w:val="24"/>
        </w:rPr>
        <w:br/>
      </w:r>
      <w:r w:rsidRPr="00153E18">
        <w:rPr>
          <w:rFonts w:ascii="Times New Roman" w:hAnsi="Times New Roman" w:cs="Times New Roman"/>
          <w:bCs/>
          <w:sz w:val="24"/>
          <w:szCs w:val="24"/>
        </w:rPr>
        <w:t>o zamówienie.</w:t>
      </w:r>
    </w:p>
    <w:p w:rsidR="004B15E8" w:rsidRPr="00153E18" w:rsidRDefault="00672736" w:rsidP="0088488E">
      <w:pPr>
        <w:numPr>
          <w:ilvl w:val="3"/>
          <w:numId w:val="9"/>
        </w:numPr>
        <w:jc w:val="both"/>
        <w:rPr>
          <w:rFonts w:ascii="Times New Roman" w:hAnsi="Times New Roman" w:cs="Times New Roman"/>
          <w:sz w:val="24"/>
          <w:szCs w:val="24"/>
        </w:rPr>
      </w:pPr>
      <w:r w:rsidRPr="00153E18">
        <w:rPr>
          <w:rFonts w:ascii="Times New Roman" w:hAnsi="Times New Roman" w:cs="Times New Roman"/>
          <w:sz w:val="24"/>
          <w:szCs w:val="24"/>
        </w:rPr>
        <w:lastRenderedPageBreak/>
        <w:t xml:space="preserve">Oświadczenia te </w:t>
      </w:r>
      <w:r w:rsidR="004B15E8" w:rsidRPr="00153E18">
        <w:rPr>
          <w:rFonts w:ascii="Times New Roman" w:hAnsi="Times New Roman" w:cs="Times New Roman"/>
          <w:sz w:val="24"/>
          <w:szCs w:val="24"/>
        </w:rPr>
        <w:t>ma</w:t>
      </w:r>
      <w:r w:rsidRPr="00153E18">
        <w:rPr>
          <w:rFonts w:ascii="Times New Roman" w:hAnsi="Times New Roman" w:cs="Times New Roman"/>
          <w:sz w:val="24"/>
          <w:szCs w:val="24"/>
        </w:rPr>
        <w:t>ją</w:t>
      </w:r>
      <w:r w:rsidR="004B15E8" w:rsidRPr="00153E18">
        <w:rPr>
          <w:rFonts w:ascii="Times New Roman" w:hAnsi="Times New Roman" w:cs="Times New Roman"/>
          <w:sz w:val="24"/>
          <w:szCs w:val="24"/>
        </w:rPr>
        <w:t xml:space="preserve"> potwierdzać brak podstaw wykluczenia </w:t>
      </w:r>
      <w:r w:rsidR="004B15E8" w:rsidRPr="00153E18">
        <w:rPr>
          <w:rFonts w:ascii="Times New Roman" w:hAnsi="Times New Roman" w:cs="Times New Roman"/>
          <w:bCs/>
          <w:sz w:val="24"/>
          <w:szCs w:val="24"/>
        </w:rPr>
        <w:t xml:space="preserve">w zakresie, w którym każdy </w:t>
      </w:r>
      <w:r w:rsidR="00E80FEA" w:rsidRPr="00153E18">
        <w:rPr>
          <w:rFonts w:ascii="Times New Roman" w:hAnsi="Times New Roman" w:cs="Times New Roman"/>
          <w:bCs/>
          <w:sz w:val="24"/>
          <w:szCs w:val="24"/>
        </w:rPr>
        <w:br/>
      </w:r>
      <w:r w:rsidR="004B15E8" w:rsidRPr="00153E18">
        <w:rPr>
          <w:rFonts w:ascii="Times New Roman" w:hAnsi="Times New Roman" w:cs="Times New Roman"/>
          <w:bCs/>
          <w:sz w:val="24"/>
          <w:szCs w:val="24"/>
        </w:rPr>
        <w:t>z tych Wykonawców powyższe wykazuje.</w:t>
      </w:r>
    </w:p>
    <w:p w:rsidR="004B15E8" w:rsidRPr="00153E18" w:rsidRDefault="004B15E8" w:rsidP="0088488E">
      <w:pPr>
        <w:numPr>
          <w:ilvl w:val="3"/>
          <w:numId w:val="9"/>
        </w:numPr>
        <w:jc w:val="both"/>
        <w:rPr>
          <w:rFonts w:ascii="Times New Roman" w:hAnsi="Times New Roman" w:cs="Times New Roman"/>
          <w:sz w:val="24"/>
          <w:szCs w:val="24"/>
        </w:rPr>
      </w:pPr>
      <w:r w:rsidRPr="00153E18">
        <w:rPr>
          <w:rFonts w:ascii="Times New Roman" w:hAnsi="Times New Roman" w:cs="Times New Roman"/>
          <w:bCs/>
          <w:sz w:val="24"/>
          <w:szCs w:val="24"/>
        </w:rPr>
        <w:t xml:space="preserve">Każdy podmiot składa odrębny formularz </w:t>
      </w:r>
      <w:r w:rsidR="00672736" w:rsidRPr="00153E18">
        <w:rPr>
          <w:rFonts w:ascii="Times New Roman" w:hAnsi="Times New Roman" w:cs="Times New Roman"/>
          <w:bCs/>
          <w:sz w:val="24"/>
          <w:szCs w:val="24"/>
        </w:rPr>
        <w:t>oraz oświadczenie podpisane</w:t>
      </w:r>
      <w:r w:rsidRPr="00153E18">
        <w:rPr>
          <w:rFonts w:ascii="Times New Roman" w:hAnsi="Times New Roman" w:cs="Times New Roman"/>
          <w:bCs/>
          <w:sz w:val="24"/>
          <w:szCs w:val="24"/>
        </w:rPr>
        <w:t xml:space="preserve"> kwalifikowanym podpisem elektronicznym</w:t>
      </w:r>
      <w:r w:rsidRPr="00153E18">
        <w:rPr>
          <w:rFonts w:ascii="Times New Roman" w:hAnsi="Times New Roman" w:cs="Times New Roman"/>
          <w:sz w:val="24"/>
          <w:szCs w:val="24"/>
        </w:rPr>
        <w:t>.</w:t>
      </w:r>
    </w:p>
    <w:p w:rsidR="004B15E8" w:rsidRPr="00153E18" w:rsidRDefault="004B15E8" w:rsidP="0088488E">
      <w:pPr>
        <w:numPr>
          <w:ilvl w:val="3"/>
          <w:numId w:val="9"/>
        </w:numPr>
        <w:jc w:val="both"/>
        <w:rPr>
          <w:rFonts w:ascii="Times New Roman" w:hAnsi="Times New Roman" w:cs="Times New Roman"/>
          <w:sz w:val="24"/>
          <w:szCs w:val="24"/>
        </w:rPr>
      </w:pPr>
      <w:r w:rsidRPr="00153E18">
        <w:rPr>
          <w:rFonts w:ascii="Times New Roman" w:hAnsi="Times New Roman" w:cs="Times New Roman"/>
          <w:sz w:val="24"/>
          <w:szCs w:val="24"/>
        </w:rPr>
        <w:t>Każdy JEDZ</w:t>
      </w:r>
      <w:r w:rsidR="00630B19" w:rsidRPr="00153E18">
        <w:rPr>
          <w:rFonts w:ascii="Times New Roman" w:hAnsi="Times New Roman" w:cs="Times New Roman"/>
          <w:sz w:val="24"/>
          <w:szCs w:val="24"/>
        </w:rPr>
        <w:t xml:space="preserve"> oraz oświadczenia</w:t>
      </w:r>
      <w:r w:rsidRPr="00153E18">
        <w:rPr>
          <w:rFonts w:ascii="Times New Roman" w:hAnsi="Times New Roman" w:cs="Times New Roman"/>
          <w:sz w:val="24"/>
          <w:szCs w:val="24"/>
        </w:rPr>
        <w:t xml:space="preserve"> należy złożyć w postaci osobnego pliku.</w:t>
      </w:r>
    </w:p>
    <w:p w:rsidR="00E80FEA" w:rsidRPr="00153E18" w:rsidRDefault="00E80FEA" w:rsidP="0088488E">
      <w:pPr>
        <w:numPr>
          <w:ilvl w:val="3"/>
          <w:numId w:val="9"/>
        </w:numPr>
        <w:jc w:val="both"/>
        <w:rPr>
          <w:rFonts w:ascii="Times New Roman" w:hAnsi="Times New Roman" w:cs="Times New Roman"/>
          <w:sz w:val="24"/>
          <w:szCs w:val="24"/>
        </w:rPr>
      </w:pPr>
      <w:r w:rsidRPr="00153E18">
        <w:rPr>
          <w:rFonts w:ascii="Times New Roman" w:hAnsi="Times New Roman" w:cs="Times New Roman"/>
          <w:sz w:val="24"/>
          <w:szCs w:val="24"/>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dołączając dokument pełnomocnictwa do oferty. </w:t>
      </w:r>
    </w:p>
    <w:p w:rsidR="00E80FEA" w:rsidRPr="00153E18" w:rsidRDefault="00E80FEA" w:rsidP="00E80FEA">
      <w:pPr>
        <w:ind w:left="360"/>
        <w:jc w:val="both"/>
        <w:rPr>
          <w:rFonts w:ascii="Times New Roman" w:hAnsi="Times New Roman" w:cs="Times New Roman"/>
          <w:sz w:val="24"/>
          <w:szCs w:val="24"/>
          <w:u w:val="single"/>
        </w:rPr>
      </w:pPr>
      <w:r w:rsidRPr="00153E18">
        <w:rPr>
          <w:rFonts w:ascii="Times New Roman" w:hAnsi="Times New Roman" w:cs="Times New Roman"/>
          <w:sz w:val="24"/>
          <w:szCs w:val="24"/>
          <w:u w:val="single"/>
        </w:rPr>
        <w:t xml:space="preserve">Wymagana forma: </w:t>
      </w:r>
    </w:p>
    <w:p w:rsidR="00E80FEA" w:rsidRPr="00153E18" w:rsidRDefault="00E80FEA" w:rsidP="00E80FEA">
      <w:pPr>
        <w:ind w:left="360"/>
        <w:jc w:val="both"/>
        <w:rPr>
          <w:rFonts w:ascii="Times New Roman" w:hAnsi="Times New Roman" w:cs="Times New Roman"/>
          <w:sz w:val="24"/>
          <w:szCs w:val="24"/>
        </w:rPr>
      </w:pPr>
      <w:r w:rsidRPr="00153E18">
        <w:rPr>
          <w:rFonts w:ascii="Times New Roman" w:hAnsi="Times New Roman" w:cs="Times New Roman"/>
          <w:sz w:val="24"/>
          <w:szCs w:val="24"/>
        </w:rPr>
        <w:t>- 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rsidR="00E80FEA" w:rsidRPr="00153E18" w:rsidRDefault="00E80FEA" w:rsidP="00E80FEA">
      <w:pPr>
        <w:ind w:left="360"/>
        <w:jc w:val="both"/>
        <w:rPr>
          <w:rFonts w:ascii="Times New Roman" w:hAnsi="Times New Roman" w:cs="Times New Roman"/>
          <w:sz w:val="24"/>
          <w:szCs w:val="24"/>
        </w:rPr>
      </w:pPr>
      <w:r w:rsidRPr="00153E18">
        <w:rPr>
          <w:rFonts w:ascii="Times New Roman" w:hAnsi="Times New Roman" w:cs="Times New Roman"/>
          <w:sz w:val="24"/>
          <w:szCs w:val="24"/>
        </w:rPr>
        <w:t xml:space="preserve">- elektroniczna kopia dokumentu poświadczona za zgodność z oryginałem przez notariusza, tj. podpisana kwalifikowanym podpisem elektronicznym osoby posiadającej uprawnienia notariusza. </w:t>
      </w:r>
    </w:p>
    <w:p w:rsidR="00153E18" w:rsidRPr="00153E18" w:rsidRDefault="00153E18" w:rsidP="00E80FEA">
      <w:pPr>
        <w:ind w:left="360"/>
        <w:jc w:val="both"/>
        <w:rPr>
          <w:rFonts w:ascii="Times New Roman" w:hAnsi="Times New Roman" w:cs="Times New Roman"/>
          <w:sz w:val="24"/>
          <w:szCs w:val="24"/>
        </w:rPr>
      </w:pP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8"/>
      </w:tblGrid>
      <w:tr w:rsidR="00462550" w:rsidRPr="00153E18">
        <w:trPr>
          <w:trHeight w:val="567"/>
        </w:trPr>
        <w:tc>
          <w:tcPr>
            <w:tcW w:w="9668" w:type="dxa"/>
            <w:shd w:val="clear" w:color="auto" w:fill="D6E3BC"/>
            <w:vAlign w:val="center"/>
          </w:tcPr>
          <w:p w:rsidR="00D14835" w:rsidRPr="00153E18" w:rsidRDefault="00D14835" w:rsidP="005723ED">
            <w:pPr>
              <w:pStyle w:val="Nagwek1"/>
              <w:spacing w:before="0" w:after="120" w:line="240" w:lineRule="auto"/>
              <w:jc w:val="both"/>
              <w:rPr>
                <w:rFonts w:ascii="Times New Roman" w:hAnsi="Times New Roman" w:cs="Times New Roman"/>
                <w:color w:val="auto"/>
                <w:sz w:val="24"/>
                <w:szCs w:val="24"/>
              </w:rPr>
            </w:pPr>
            <w:bookmarkStart w:id="7" w:name="_Toc326423404"/>
            <w:r w:rsidRPr="00153E18">
              <w:rPr>
                <w:rFonts w:ascii="Times New Roman" w:hAnsi="Times New Roman" w:cs="Times New Roman"/>
                <w:color w:val="auto"/>
                <w:sz w:val="24"/>
                <w:szCs w:val="24"/>
                <w:lang w:eastAsia="en-US"/>
              </w:rPr>
              <w:t xml:space="preserve">XIV. </w:t>
            </w:r>
            <w:bookmarkEnd w:id="7"/>
            <w:r w:rsidR="005723ED">
              <w:rPr>
                <w:rFonts w:ascii="Times New Roman" w:hAnsi="Times New Roman" w:cs="Times New Roman"/>
                <w:color w:val="auto"/>
                <w:sz w:val="24"/>
                <w:szCs w:val="24"/>
                <w:lang w:eastAsia="en-US"/>
              </w:rPr>
              <w:t>INFORMACJE O ŚRODKACH KOMUNIKACJI ELEKTONICZNEJ PRZY UŻYCIU KTÓRYCH ZAMAWIAJĄCY B EDZIE KOMUNIKOWAŁA SIĘ Z WYKONAWCAM ORAZ INFORMACJE O WMAGANIACH TECHNICZNYCH I ORGANIZACYJNYCH SPORZĄDANIA WYSYŁANIA I OBIERANIA KORESPONDENCJI ELEKTONICZNEJ</w:t>
            </w:r>
          </w:p>
        </w:tc>
      </w:tr>
    </w:tbl>
    <w:p w:rsidR="005723ED" w:rsidRDefault="005723ED" w:rsidP="005723ED">
      <w:pPr>
        <w:tabs>
          <w:tab w:val="left" w:pos="8789"/>
        </w:tabs>
        <w:ind w:left="720"/>
        <w:jc w:val="both"/>
        <w:rPr>
          <w:rFonts w:ascii="Times New Roman" w:hAnsi="Times New Roman" w:cs="Times New Roman"/>
          <w:sz w:val="24"/>
          <w:szCs w:val="24"/>
          <w:lang w:eastAsia="en-US"/>
        </w:rPr>
      </w:pPr>
    </w:p>
    <w:p w:rsidR="005723ED" w:rsidRDefault="00A632A6" w:rsidP="005723ED">
      <w:pPr>
        <w:tabs>
          <w:tab w:val="left" w:pos="8789"/>
        </w:tabs>
        <w:ind w:left="720"/>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Osob</w:t>
      </w:r>
      <w:r w:rsidR="005168EA" w:rsidRPr="00153E18">
        <w:rPr>
          <w:rFonts w:ascii="Times New Roman" w:hAnsi="Times New Roman" w:cs="Times New Roman"/>
          <w:sz w:val="24"/>
          <w:szCs w:val="24"/>
          <w:lang w:eastAsia="en-US"/>
        </w:rPr>
        <w:t xml:space="preserve">ami </w:t>
      </w:r>
      <w:r w:rsidRPr="00153E18">
        <w:rPr>
          <w:rFonts w:ascii="Times New Roman" w:hAnsi="Times New Roman" w:cs="Times New Roman"/>
          <w:sz w:val="24"/>
          <w:szCs w:val="24"/>
          <w:lang w:eastAsia="en-US"/>
        </w:rPr>
        <w:t>uprawnion</w:t>
      </w:r>
      <w:r w:rsidR="005168EA" w:rsidRPr="00153E18">
        <w:rPr>
          <w:rFonts w:ascii="Times New Roman" w:hAnsi="Times New Roman" w:cs="Times New Roman"/>
          <w:sz w:val="24"/>
          <w:szCs w:val="24"/>
          <w:lang w:eastAsia="en-US"/>
        </w:rPr>
        <w:t>ymi</w:t>
      </w:r>
      <w:r w:rsidRPr="00153E18">
        <w:rPr>
          <w:rFonts w:ascii="Times New Roman" w:hAnsi="Times New Roman" w:cs="Times New Roman"/>
          <w:sz w:val="24"/>
          <w:szCs w:val="24"/>
          <w:lang w:eastAsia="en-US"/>
        </w:rPr>
        <w:t xml:space="preserve"> do kontaktu z Wykonawcami </w:t>
      </w:r>
      <w:r w:rsidR="005168EA" w:rsidRPr="00153E18">
        <w:rPr>
          <w:rFonts w:ascii="Times New Roman" w:hAnsi="Times New Roman" w:cs="Times New Roman"/>
          <w:sz w:val="24"/>
          <w:szCs w:val="24"/>
          <w:lang w:eastAsia="en-US"/>
        </w:rPr>
        <w:t>są</w:t>
      </w:r>
      <w:r w:rsidRPr="00153E18">
        <w:rPr>
          <w:rFonts w:ascii="Times New Roman" w:hAnsi="Times New Roman" w:cs="Times New Roman"/>
          <w:sz w:val="24"/>
          <w:szCs w:val="24"/>
          <w:lang w:eastAsia="en-US"/>
        </w:rPr>
        <w:t>:</w:t>
      </w:r>
      <w:r w:rsidR="005723ED">
        <w:rPr>
          <w:rFonts w:ascii="Times New Roman" w:hAnsi="Times New Roman" w:cs="Times New Roman"/>
          <w:sz w:val="24"/>
          <w:szCs w:val="24"/>
          <w:lang w:eastAsia="en-US"/>
        </w:rPr>
        <w:t xml:space="preserve"> </w:t>
      </w:r>
      <w:r w:rsidR="00153E18" w:rsidRPr="00153E18">
        <w:rPr>
          <w:rStyle w:val="Hipercze"/>
          <w:rFonts w:ascii="Times New Roman" w:hAnsi="Times New Roman" w:cs="Times New Roman"/>
          <w:color w:val="auto"/>
          <w:sz w:val="24"/>
          <w:szCs w:val="24"/>
          <w:u w:val="none"/>
          <w:lang w:eastAsia="en-US"/>
        </w:rPr>
        <w:t xml:space="preserve">Marcin </w:t>
      </w:r>
      <w:proofErr w:type="spellStart"/>
      <w:r w:rsidR="00153E18" w:rsidRPr="00153E18">
        <w:rPr>
          <w:rStyle w:val="Hipercze"/>
          <w:rFonts w:ascii="Times New Roman" w:hAnsi="Times New Roman" w:cs="Times New Roman"/>
          <w:color w:val="auto"/>
          <w:sz w:val="24"/>
          <w:szCs w:val="24"/>
          <w:u w:val="none"/>
          <w:lang w:eastAsia="en-US"/>
        </w:rPr>
        <w:t>Minkina</w:t>
      </w:r>
      <w:proofErr w:type="spellEnd"/>
      <w:r w:rsidR="00BE0E04" w:rsidRPr="00153E18">
        <w:rPr>
          <w:rStyle w:val="Hipercze"/>
          <w:rFonts w:ascii="Times New Roman" w:hAnsi="Times New Roman" w:cs="Times New Roman"/>
          <w:color w:val="auto"/>
          <w:sz w:val="24"/>
          <w:szCs w:val="24"/>
          <w:u w:val="none"/>
          <w:lang w:eastAsia="en-US"/>
        </w:rPr>
        <w:t xml:space="preserve">– sprawy proceduralne. </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Komunikacja między Zamawiającym, a Wykonawcami odbywa się przy użyciu Platformy e-Zamówienia, która jest dostępna pod adresem </w:t>
      </w:r>
      <w:hyperlink r:id="rId13" w:history="1">
        <w:r w:rsidRPr="005723ED">
          <w:rPr>
            <w:rStyle w:val="Hipercze"/>
            <w:rFonts w:ascii="Times New Roman" w:hAnsi="Times New Roman" w:cs="Times New Roman"/>
            <w:sz w:val="24"/>
            <w:szCs w:val="24"/>
          </w:rPr>
          <w:t>https://ezamowienia.gov.pl</w:t>
        </w:r>
      </w:hyperlink>
      <w:r w:rsidRPr="005723ED">
        <w:rPr>
          <w:rFonts w:ascii="Times New Roman" w:hAnsi="Times New Roman" w:cs="Times New Roman"/>
          <w:sz w:val="24"/>
          <w:szCs w:val="24"/>
        </w:rPr>
        <w:t xml:space="preserve"> („Platforma”) oraz za pomocą poczty elektronicznej z zastrzeżeniem, że złożenie oferty następuje wyłącznie przy użyciu Platformy.</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Korzystanie z Platformy e-Zamówienia jest bezpłatne.</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Wykonawca zamierzający wziąć udział w postępowaniu o udzielenie zamówienia publicznego musi posiadać konto podmiotu </w:t>
      </w:r>
      <w:r w:rsidRPr="005723ED">
        <w:rPr>
          <w:rFonts w:ascii="Times New Roman" w:hAnsi="Times New Roman" w:cs="Times New Roman"/>
          <w:b/>
          <w:bCs/>
          <w:i/>
          <w:iCs/>
          <w:sz w:val="24"/>
          <w:szCs w:val="24"/>
        </w:rPr>
        <w:t>„Wykonawca”</w:t>
      </w:r>
      <w:r w:rsidRPr="005723ED">
        <w:rPr>
          <w:rFonts w:ascii="Times New Roman" w:hAnsi="Times New Roman" w:cs="Times New Roman"/>
          <w:sz w:val="24"/>
          <w:szCs w:val="24"/>
        </w:rPr>
        <w:t xml:space="preserve"> na Platformie. Szczegółowe informacje na temat zakładania kont podmiotów oraz zasady i warunki korzystania z Platformy w tym minimalne wymagania techniczne dotyczące sprzętu używanego w celu korzystania z usług Platformy e-Zamówienia oraz informacje dotyczące specyfikacji połączenia określa Regulamin Platformy e-Zamówienia, dostępny na stronie internetowej </w:t>
      </w:r>
      <w:hyperlink r:id="rId14" w:history="1">
        <w:r w:rsidRPr="005723ED">
          <w:rPr>
            <w:rStyle w:val="Hipercze"/>
            <w:rFonts w:ascii="Times New Roman" w:hAnsi="Times New Roman" w:cs="Times New Roman"/>
            <w:sz w:val="24"/>
            <w:szCs w:val="24"/>
          </w:rPr>
          <w:t>https://ezamowienia.gov.pl/pl/regulamin</w:t>
        </w:r>
      </w:hyperlink>
      <w:r>
        <w:rPr>
          <w:rFonts w:ascii="Times New Roman" w:hAnsi="Times New Roman" w:cs="Times New Roman"/>
          <w:sz w:val="24"/>
          <w:szCs w:val="24"/>
        </w:rPr>
        <w:t xml:space="preserve"> </w:t>
      </w:r>
      <w:r w:rsidRPr="005723ED">
        <w:rPr>
          <w:rFonts w:ascii="Times New Roman" w:hAnsi="Times New Roman" w:cs="Times New Roman"/>
          <w:sz w:val="24"/>
          <w:szCs w:val="24"/>
        </w:rPr>
        <w:t xml:space="preserve">oraz informacje zamieszczone w zakładce </w:t>
      </w:r>
      <w:r w:rsidRPr="005723ED">
        <w:rPr>
          <w:rFonts w:ascii="Times New Roman" w:hAnsi="Times New Roman" w:cs="Times New Roman"/>
          <w:i/>
          <w:iCs/>
          <w:sz w:val="24"/>
          <w:szCs w:val="24"/>
        </w:rPr>
        <w:t>„Centrum Pomocy”.</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Przeglądanie i pobieranie publicznej treści dokumentacji postępowania nie wymaga posiadania konta na Platformie e-Zamówienia ani logowania.</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w:t>
      </w:r>
      <w:r w:rsidRPr="005723ED">
        <w:rPr>
          <w:rFonts w:ascii="Times New Roman" w:hAnsi="Times New Roman" w:cs="Times New Roman"/>
          <w:sz w:val="24"/>
          <w:szCs w:val="24"/>
        </w:rPr>
        <w:lastRenderedPageBreak/>
        <w:t>dnia 31 grudnia 2020 r. w sprawie sposobu sporządzania i przekazywania informacji oraz wymagań technicznych dla dokumentów elektronicznych oraz środków komunikacji elektronicznej w postępowaniu o udzielenie zamówienia publicznego lub konkursie, zwanym dalej rozporządzeniem Prezesa Rady Ministrów w sprawie wymagań dla dokumentów elektronicznych (</w:t>
      </w:r>
      <w:proofErr w:type="spellStart"/>
      <w:r w:rsidRPr="005723ED">
        <w:rPr>
          <w:rFonts w:ascii="Times New Roman" w:hAnsi="Times New Roman" w:cs="Times New Roman"/>
          <w:sz w:val="24"/>
          <w:szCs w:val="24"/>
        </w:rPr>
        <w:t>Dz.U</w:t>
      </w:r>
      <w:proofErr w:type="spellEnd"/>
      <w:r w:rsidRPr="005723ED">
        <w:rPr>
          <w:rFonts w:ascii="Times New Roman" w:hAnsi="Times New Roman" w:cs="Times New Roman"/>
          <w:sz w:val="24"/>
          <w:szCs w:val="24"/>
        </w:rPr>
        <w:t xml:space="preserve">. 2020r., poz. 2452). </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Dokumenty elektroniczne wymienione w SWZ, o których mowa w § 2 ust. 1 rozporządzenia Prezesa Rady Ministrów w sprawie wymagań dla dokumentów elektronicznych, sporządza się w postaci elektronicznej, w formatach danych określonych w przepisach rozporządzenia Rady Ministrów w sprawie Krajowych Ram </w:t>
      </w:r>
      <w:proofErr w:type="spellStart"/>
      <w:r w:rsidRPr="005723ED">
        <w:rPr>
          <w:rFonts w:ascii="Times New Roman" w:hAnsi="Times New Roman" w:cs="Times New Roman"/>
          <w:sz w:val="24"/>
          <w:szCs w:val="24"/>
        </w:rPr>
        <w:t>Interoperacyjności</w:t>
      </w:r>
      <w:proofErr w:type="spellEnd"/>
      <w:r w:rsidRPr="005723ED">
        <w:rPr>
          <w:rFonts w:ascii="Times New Roman" w:hAnsi="Times New Roman" w:cs="Times New Roman"/>
          <w:sz w:val="24"/>
          <w:szCs w:val="24"/>
        </w:rPr>
        <w:t>, oraz rozporządzeniu Ministra Rozwoju, Pracy i Technologii z dnia 23 grudnia 2020 r. w sprawie podmiotowych środków dowodowych oraz innych dokumentów lub oświadczeń, jakich może żądać zamawiający od wykonawcy (Dz. U. z 2020 poz. 2415), z uwzględnieniem rodzaju przekazywanych danych i przekazuje się jako załączniki.</w:t>
      </w:r>
    </w:p>
    <w:p w:rsidR="005723ED" w:rsidRPr="005723ED" w:rsidRDefault="005723ED" w:rsidP="005723ED">
      <w:pPr>
        <w:pStyle w:val="Akapitzlist"/>
        <w:jc w:val="both"/>
        <w:rPr>
          <w:rFonts w:ascii="Times New Roman" w:hAnsi="Times New Roman" w:cs="Times New Roman"/>
          <w:sz w:val="24"/>
          <w:szCs w:val="24"/>
        </w:rPr>
      </w:pPr>
      <w:r w:rsidRPr="005723ED">
        <w:rPr>
          <w:rFonts w:ascii="Times New Roman" w:hAnsi="Times New Roman" w:cs="Times New Roman"/>
          <w:sz w:val="24"/>
          <w:szCs w:val="24"/>
        </w:rPr>
        <w:t>Wymagane w SWZ Informacje, oświadczenia lub dokumenty, inne niż wymienione w § 2 ust. 1 rozporządzenia Prezesa Rady Ministrów w sprawie wymagań dla dokumentów elektronicznych, przekazywane w postępowaniu sporządza się w postaci elektronicznej:</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 formatach danych określonych w przepisach rozporządzenia Rady Ministrów w  prawie Krajowych Ram </w:t>
      </w:r>
      <w:proofErr w:type="spellStart"/>
      <w:r w:rsidRPr="005723ED">
        <w:rPr>
          <w:rFonts w:ascii="Times New Roman" w:hAnsi="Times New Roman" w:cs="Times New Roman"/>
          <w:sz w:val="24"/>
          <w:szCs w:val="24"/>
        </w:rPr>
        <w:t>Interoperacyjności</w:t>
      </w:r>
      <w:proofErr w:type="spellEnd"/>
      <w:r w:rsidRPr="005723ED">
        <w:rPr>
          <w:rFonts w:ascii="Times New Roman" w:hAnsi="Times New Roman" w:cs="Times New Roman"/>
          <w:sz w:val="24"/>
          <w:szCs w:val="24"/>
        </w:rPr>
        <w:t>, minimalnych wymagań dla rejestrów publicznych i wymiany informacji w postaci elektronicznej oraz minimalnych wymagań dla systemów teleinformatycznych (i przekazuje się jako załączniki), lub</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jako tekst wpisany bezpośrednio do wiadomości przekazywanej przy użyciu środków  komunikacji elektronicznej (np. w treści wiadomości e-mail lub w treści </w:t>
      </w:r>
      <w:r w:rsidRPr="005723ED">
        <w:rPr>
          <w:rFonts w:ascii="Times New Roman" w:hAnsi="Times New Roman" w:cs="Times New Roman"/>
          <w:b/>
          <w:bCs/>
          <w:i/>
          <w:iCs/>
          <w:sz w:val="24"/>
          <w:szCs w:val="24"/>
        </w:rPr>
        <w:t>„Formularza do komunikacji”</w:t>
      </w:r>
      <w:r w:rsidRPr="005723ED">
        <w:rPr>
          <w:rFonts w:ascii="Times New Roman" w:hAnsi="Times New Roman" w:cs="Times New Roman"/>
          <w:sz w:val="24"/>
          <w:szCs w:val="24"/>
        </w:rPr>
        <w:t>)</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Sposób komunikowania się Zamawiającego z Wykonawcami (nie dotyczy składania</w:t>
      </w:r>
    </w:p>
    <w:p w:rsidR="005723ED" w:rsidRPr="005723ED" w:rsidRDefault="005723ED" w:rsidP="005723ED">
      <w:pPr>
        <w:pStyle w:val="Akapitzlist"/>
        <w:jc w:val="both"/>
        <w:rPr>
          <w:rFonts w:ascii="Times New Roman" w:hAnsi="Times New Roman" w:cs="Times New Roman"/>
          <w:sz w:val="24"/>
          <w:szCs w:val="24"/>
        </w:rPr>
      </w:pPr>
      <w:r w:rsidRPr="005723ED">
        <w:rPr>
          <w:rFonts w:ascii="Times New Roman" w:hAnsi="Times New Roman" w:cs="Times New Roman"/>
          <w:sz w:val="24"/>
          <w:szCs w:val="24"/>
        </w:rPr>
        <w:t>ofert):</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w:t>
      </w:r>
      <w:r w:rsidRPr="005723ED">
        <w:rPr>
          <w:rFonts w:ascii="Times New Roman" w:hAnsi="Times New Roman" w:cs="Times New Roman"/>
          <w:b/>
          <w:bCs/>
          <w:i/>
          <w:iCs/>
          <w:sz w:val="24"/>
          <w:szCs w:val="24"/>
        </w:rPr>
        <w:t>„Formularze” („Formularze do komunikacji”</w:t>
      </w:r>
      <w:r w:rsidRPr="005723ED">
        <w:rPr>
          <w:rFonts w:ascii="Times New Roman" w:hAnsi="Times New Roman" w:cs="Times New Roman"/>
          <w:sz w:val="24"/>
          <w:szCs w:val="24"/>
        </w:rPr>
        <w:t>) oraz za pośrednictwem poczty elektronicznej.</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Za pośrednictwem </w:t>
      </w:r>
      <w:r w:rsidRPr="005723ED">
        <w:rPr>
          <w:rFonts w:ascii="Times New Roman" w:hAnsi="Times New Roman" w:cs="Times New Roman"/>
          <w:b/>
          <w:bCs/>
          <w:i/>
          <w:iCs/>
          <w:sz w:val="24"/>
          <w:szCs w:val="24"/>
        </w:rPr>
        <w:t>„Formularzy do komunikacji”</w:t>
      </w:r>
      <w:r w:rsidRPr="005723ED">
        <w:rPr>
          <w:rFonts w:ascii="Times New Roman" w:hAnsi="Times New Roman" w:cs="Times New Roman"/>
          <w:sz w:val="24"/>
          <w:szCs w:val="24"/>
        </w:rPr>
        <w:t xml:space="preserve"> odbywa się w szczególności przekazywanie wezwań, zawiadomień i wniosków służących do zadawania pytań o wyjaśnienie treści SWZ. </w:t>
      </w:r>
      <w:r w:rsidRPr="005723ED">
        <w:rPr>
          <w:rFonts w:ascii="Times New Roman" w:hAnsi="Times New Roman" w:cs="Times New Roman"/>
          <w:b/>
          <w:bCs/>
          <w:i/>
          <w:iCs/>
          <w:sz w:val="24"/>
          <w:szCs w:val="24"/>
        </w:rPr>
        <w:t>„Formularze do komunikacji”</w:t>
      </w:r>
      <w:r w:rsidRPr="005723ED">
        <w:rPr>
          <w:rFonts w:ascii="Times New Roman" w:hAnsi="Times New Roman" w:cs="Times New Roman"/>
          <w:sz w:val="24"/>
          <w:szCs w:val="24"/>
        </w:rPr>
        <w:t xml:space="preserve"> umożliwiają, również dołączenie załącznika do przesłanej wiadomości (przycisk </w:t>
      </w:r>
      <w:r w:rsidRPr="005723ED">
        <w:rPr>
          <w:rFonts w:ascii="Times New Roman" w:hAnsi="Times New Roman" w:cs="Times New Roman"/>
          <w:b/>
          <w:bCs/>
          <w:i/>
          <w:iCs/>
          <w:sz w:val="24"/>
          <w:szCs w:val="24"/>
        </w:rPr>
        <w:t>„dodaj załącznik</w:t>
      </w:r>
      <w:r w:rsidRPr="005723ED">
        <w:rPr>
          <w:rFonts w:ascii="Times New Roman" w:hAnsi="Times New Roman" w:cs="Times New Roman"/>
          <w:sz w:val="24"/>
          <w:szCs w:val="24"/>
        </w:rPr>
        <w:t xml:space="preserve">”). W przypadku załączników, które zgodnie z PZP lub rozporządzeniem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mogą być opatrzone, zgodnie z wyborem Wykonawcy/Wykonawców wspólnie ubiegających się o udzielenie zamówienia/podmiotu udostępniającego zasoby, podpisem typu zewnętrznego lub wewnętrznego. W zależności od typu podpisu (wewnętrzny, zewnętrzny) dodaje się uprzednio podpisane dokumenty wraz z wygenerowanym plikiem podpisu (typ zewnętrzny) lub dokument z wszytym podpisem (typ wewnętrzny).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lastRenderedPageBreak/>
        <w:t xml:space="preserve">Możliwość korzystania w postępowaniu z </w:t>
      </w:r>
      <w:r w:rsidRPr="005723ED">
        <w:rPr>
          <w:rFonts w:ascii="Times New Roman" w:hAnsi="Times New Roman" w:cs="Times New Roman"/>
          <w:b/>
          <w:bCs/>
          <w:i/>
          <w:iCs/>
          <w:sz w:val="24"/>
          <w:szCs w:val="24"/>
        </w:rPr>
        <w:t>„Formularzy do komunikacji”</w:t>
      </w:r>
      <w:r w:rsidRPr="005723ED">
        <w:rPr>
          <w:rFonts w:ascii="Times New Roman" w:hAnsi="Times New Roman" w:cs="Times New Roman"/>
          <w:sz w:val="24"/>
          <w:szCs w:val="24"/>
        </w:rPr>
        <w:t xml:space="preserve"> w pełnym zakresie wymaga posiadania konta </w:t>
      </w:r>
      <w:r w:rsidRPr="005723ED">
        <w:rPr>
          <w:rFonts w:ascii="Times New Roman" w:hAnsi="Times New Roman" w:cs="Times New Roman"/>
          <w:b/>
          <w:bCs/>
          <w:i/>
          <w:iCs/>
          <w:sz w:val="24"/>
          <w:szCs w:val="24"/>
        </w:rPr>
        <w:t>„Wykonawcy”</w:t>
      </w:r>
      <w:r w:rsidRPr="005723ED">
        <w:rPr>
          <w:rFonts w:ascii="Times New Roman" w:hAnsi="Times New Roman" w:cs="Times New Roman"/>
          <w:sz w:val="24"/>
          <w:szCs w:val="24"/>
        </w:rPr>
        <w:t xml:space="preserve"> na Platformie oraz zalogowania się na Platformie. Do korzystania z „</w:t>
      </w:r>
      <w:r w:rsidRPr="005723ED">
        <w:rPr>
          <w:rFonts w:ascii="Times New Roman" w:hAnsi="Times New Roman" w:cs="Times New Roman"/>
          <w:b/>
          <w:bCs/>
          <w:i/>
          <w:iCs/>
          <w:sz w:val="24"/>
          <w:szCs w:val="24"/>
        </w:rPr>
        <w:t>Formularzy do komunikacji</w:t>
      </w:r>
      <w:r w:rsidRPr="005723ED">
        <w:rPr>
          <w:rFonts w:ascii="Times New Roman" w:hAnsi="Times New Roman" w:cs="Times New Roman"/>
          <w:sz w:val="24"/>
          <w:szCs w:val="24"/>
        </w:rPr>
        <w:t>” służących do zadawania pytań dotyczących treści dokumentów zamówienia (w szczególności SWZ) wystarczające jest posiadanie tzw. konta uproszczonego na Platformie.</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Wszystkie wysłane i odebrane w postępowaniu przez Wykonawcę wiadomości widoczne są po zalogowaniu do Platformy w podglądzie postępowania w zakładce „</w:t>
      </w:r>
      <w:r w:rsidRPr="005723ED">
        <w:rPr>
          <w:rFonts w:ascii="Times New Roman" w:hAnsi="Times New Roman" w:cs="Times New Roman"/>
          <w:b/>
          <w:bCs/>
          <w:i/>
          <w:iCs/>
          <w:sz w:val="24"/>
          <w:szCs w:val="24"/>
        </w:rPr>
        <w:t>Komunikacja</w:t>
      </w:r>
      <w:r w:rsidRPr="005723ED">
        <w:rPr>
          <w:rFonts w:ascii="Times New Roman" w:hAnsi="Times New Roman" w:cs="Times New Roman"/>
          <w:sz w:val="24"/>
          <w:szCs w:val="24"/>
        </w:rPr>
        <w:t xml:space="preserve">”.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Maksymalny rozmiar plików przesyłanych za pośrednictwem „</w:t>
      </w:r>
      <w:r w:rsidRPr="005723ED">
        <w:rPr>
          <w:rFonts w:ascii="Times New Roman" w:hAnsi="Times New Roman" w:cs="Times New Roman"/>
          <w:b/>
          <w:bCs/>
          <w:i/>
          <w:iCs/>
          <w:sz w:val="24"/>
          <w:szCs w:val="24"/>
        </w:rPr>
        <w:t>Formularzy do komunikacji</w:t>
      </w:r>
      <w:r w:rsidRPr="005723ED">
        <w:rPr>
          <w:rFonts w:ascii="Times New Roman" w:hAnsi="Times New Roman" w:cs="Times New Roman"/>
          <w:sz w:val="24"/>
          <w:szCs w:val="24"/>
        </w:rPr>
        <w:t xml:space="preserve">” wynosi 150 MB (wielkość ta dotyczy plików przesyłanych jako załącznik do jednego formularza).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We wszelkiej korespondencji zawiązanej z niniejszym postępowaniem Zamawiający i Wykonawcy posługują się numerem postępowania wskazanym w SWZ.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Jeżeli przekazywane dokumenty zawierają tajemnicę przedsiębiorstwa w rozumieniu przepisów ustawy z dnia 16 kwietnia 1993 r. o zwalczaniu nieuczciwej konkurencji (tekst jedn. Dz. U, z 2020 r. poz. 1913 z </w:t>
      </w:r>
      <w:proofErr w:type="spellStart"/>
      <w:r w:rsidRPr="005723ED">
        <w:rPr>
          <w:rFonts w:ascii="Times New Roman" w:hAnsi="Times New Roman" w:cs="Times New Roman"/>
          <w:sz w:val="24"/>
          <w:szCs w:val="24"/>
        </w:rPr>
        <w:t>późn</w:t>
      </w:r>
      <w:proofErr w:type="spellEnd"/>
      <w:r w:rsidRPr="005723ED">
        <w:rPr>
          <w:rFonts w:ascii="Times New Roman" w:hAnsi="Times New Roman" w:cs="Times New Roman"/>
          <w:sz w:val="24"/>
          <w:szCs w:val="24"/>
        </w:rPr>
        <w:t>. zm.) Wykonawca, w celu utrzymania w poufności tych informacji, przekazuje je w wydzielonym i odpowiednio oznaczonym pliku wraz z jednoczesnym zaznaczeniem w nazwie pliku „</w:t>
      </w:r>
      <w:r w:rsidRPr="005723ED">
        <w:rPr>
          <w:rFonts w:ascii="Times New Roman" w:hAnsi="Times New Roman" w:cs="Times New Roman"/>
          <w:b/>
          <w:bCs/>
          <w:i/>
          <w:iCs/>
          <w:sz w:val="24"/>
          <w:szCs w:val="24"/>
        </w:rPr>
        <w:t>Dokument stanowiący tajemnicę przedsiębiorstwa</w:t>
      </w:r>
      <w:r w:rsidRPr="005723ED">
        <w:rPr>
          <w:rFonts w:ascii="Times New Roman" w:hAnsi="Times New Roman" w:cs="Times New Roman"/>
          <w:sz w:val="24"/>
          <w:szCs w:val="24"/>
        </w:rPr>
        <w:t xml:space="preserve">”.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Zamawiający dopuszcza również komunikację z Wykonawcami za pomocą poczty elektronicznej, email </w:t>
      </w:r>
      <w:r>
        <w:rPr>
          <w:rFonts w:ascii="Times New Roman" w:hAnsi="Times New Roman" w:cs="Times New Roman"/>
          <w:sz w:val="24"/>
          <w:szCs w:val="24"/>
        </w:rPr>
        <w:t>gmina@solec.pl</w:t>
      </w:r>
      <w:r w:rsidRPr="005723ED">
        <w:rPr>
          <w:rFonts w:ascii="Times New Roman" w:hAnsi="Times New Roman" w:cs="Times New Roman"/>
          <w:sz w:val="24"/>
          <w:szCs w:val="24"/>
        </w:rPr>
        <w:t xml:space="preserve"> dotyczy składania ofert).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 przypadku komunikacji za pośrednictwem poczty elektronicznej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w:t>
      </w:r>
      <w:proofErr w:type="spellStart"/>
      <w:r w:rsidRPr="005723ED">
        <w:rPr>
          <w:rFonts w:ascii="Times New Roman" w:hAnsi="Times New Roman" w:cs="Times New Roman"/>
          <w:sz w:val="24"/>
          <w:szCs w:val="24"/>
        </w:rPr>
        <w:t>pkt</w:t>
      </w:r>
      <w:proofErr w:type="spellEnd"/>
      <w:r w:rsidRPr="005723ED">
        <w:rPr>
          <w:rFonts w:ascii="Times New Roman" w:hAnsi="Times New Roman" w:cs="Times New Roman"/>
          <w:sz w:val="24"/>
          <w:szCs w:val="24"/>
        </w:rPr>
        <w:t xml:space="preserve"> 7 lit h) SWZ.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Informacje na temat komunikacji za pośrednictwem Platformy dostępne są również w Instrukcji interaktywnej – Komunikacja w postępowaniu dostępnej pod adresem: </w:t>
      </w:r>
      <w:hyperlink r:id="rId15" w:history="1">
        <w:r w:rsidR="0088488E" w:rsidRPr="00A82740">
          <w:rPr>
            <w:rStyle w:val="Hipercze"/>
            <w:rFonts w:ascii="Times New Roman" w:hAnsi="Times New Roman" w:cs="Times New Roman"/>
            <w:sz w:val="24"/>
            <w:szCs w:val="24"/>
          </w:rPr>
          <w:t>https://media.ezamowienia.gov.pl/pod/2021/10/Komunikacjaw-postepowaniu-5.1.pdf</w:t>
        </w:r>
      </w:hyperlink>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Ofertę, JEDZ oraz oświadczenia dotyczące przesłanek wykluczenia z art. 5k rozporządzenia 833/2014 sporządza się, pod rygorem nieważności, w formie elektronicznej (tj. w postaci elektronicznej opatrzonej kwalifikowanym podpisem elektronicznym).</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Złożenie oferty:</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Złożenie oferty w postępowaniu prowadzonym na Platformie wymaga, aby Wykonawca posiadał aktywowane konto na Platformie. Wykonawca przygotowuje ofertę przy pomocy interaktywnego „Formularza ofertowego” udostępnionego przez Zamawiającego na Platformie i zamieszczonego w podglądzie postępowania w zakładce „</w:t>
      </w:r>
      <w:r w:rsidRPr="005723ED">
        <w:rPr>
          <w:rFonts w:ascii="Times New Roman" w:hAnsi="Times New Roman" w:cs="Times New Roman"/>
          <w:b/>
          <w:bCs/>
          <w:i/>
          <w:iCs/>
          <w:sz w:val="24"/>
          <w:szCs w:val="24"/>
        </w:rPr>
        <w:t>Informacje podstawowe</w:t>
      </w:r>
      <w:r w:rsidRPr="005723ED">
        <w:rPr>
          <w:rFonts w:ascii="Times New Roman" w:hAnsi="Times New Roman" w:cs="Times New Roman"/>
          <w:sz w:val="24"/>
          <w:szCs w:val="24"/>
        </w:rPr>
        <w:t>”.</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Zalogowany Wykonawca używając przycisku „</w:t>
      </w:r>
      <w:r w:rsidRPr="005723ED">
        <w:rPr>
          <w:rFonts w:ascii="Times New Roman" w:hAnsi="Times New Roman" w:cs="Times New Roman"/>
          <w:b/>
          <w:bCs/>
          <w:i/>
          <w:iCs/>
          <w:sz w:val="24"/>
          <w:szCs w:val="24"/>
        </w:rPr>
        <w:t>Wypełnij</w:t>
      </w:r>
      <w:r w:rsidRPr="005723ED">
        <w:rPr>
          <w:rFonts w:ascii="Times New Roman" w:hAnsi="Times New Roman" w:cs="Times New Roman"/>
          <w:sz w:val="24"/>
          <w:szCs w:val="24"/>
        </w:rPr>
        <w:t>” widocznego pod „</w:t>
      </w:r>
      <w:r w:rsidRPr="005723ED">
        <w:rPr>
          <w:rFonts w:ascii="Times New Roman" w:hAnsi="Times New Roman" w:cs="Times New Roman"/>
          <w:b/>
          <w:bCs/>
          <w:i/>
          <w:iCs/>
          <w:sz w:val="24"/>
          <w:szCs w:val="24"/>
        </w:rPr>
        <w:t>Formularzem ofertowym</w:t>
      </w:r>
      <w:r w:rsidRPr="005723ED">
        <w:rPr>
          <w:rFonts w:ascii="Times New Roman" w:hAnsi="Times New Roman" w:cs="Times New Roman"/>
          <w:sz w:val="24"/>
          <w:szCs w:val="24"/>
        </w:rPr>
        <w:t xml:space="preserve">” zobowiązany jest do zweryfikowania poprawności danych automatycznie pobranych przez system z jego konta i uzupełnienia pozostałych informacji dotyczących Wykonawcy/Wykonawców wspólnie ubiegających się o udzielenie zamówienia.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lastRenderedPageBreak/>
        <w:t>Następnie Wykonawca powinien pobrać „</w:t>
      </w:r>
      <w:r w:rsidRPr="005723ED">
        <w:rPr>
          <w:rFonts w:ascii="Times New Roman" w:hAnsi="Times New Roman" w:cs="Times New Roman"/>
          <w:b/>
          <w:bCs/>
          <w:i/>
          <w:iCs/>
          <w:sz w:val="24"/>
          <w:szCs w:val="24"/>
        </w:rPr>
        <w:t>Formularz ofertowy</w:t>
      </w:r>
      <w:r w:rsidRPr="005723ED">
        <w:rPr>
          <w:rFonts w:ascii="Times New Roman" w:hAnsi="Times New Roman" w:cs="Times New Roman"/>
          <w:sz w:val="24"/>
          <w:szCs w:val="24"/>
        </w:rPr>
        <w:t xml:space="preserve">”, zapisać go na dysku komputera użytkownika, uzupełnić pozostałymi danymi wymaganymi przez Zamawiającego i ponownie zapisać na dysku komputera użytkownika oraz podpisać kwalifikowanym podpisem elektronicznym. </w:t>
      </w:r>
    </w:p>
    <w:p w:rsidR="005723ED" w:rsidRPr="005723ED" w:rsidRDefault="005723ED" w:rsidP="005723ED">
      <w:pPr>
        <w:pStyle w:val="Akapitzlist"/>
        <w:ind w:left="1440"/>
        <w:jc w:val="both"/>
        <w:rPr>
          <w:rFonts w:ascii="Times New Roman" w:hAnsi="Times New Roman" w:cs="Times New Roman"/>
          <w:sz w:val="24"/>
          <w:szCs w:val="24"/>
          <w:u w:val="single"/>
        </w:rPr>
      </w:pPr>
      <w:r w:rsidRPr="005723ED">
        <w:rPr>
          <w:rFonts w:ascii="Times New Roman" w:hAnsi="Times New Roman" w:cs="Times New Roman"/>
          <w:sz w:val="24"/>
          <w:szCs w:val="24"/>
          <w:u w:val="single"/>
        </w:rPr>
        <w:t xml:space="preserve">Uwaga! Nie należy zmieniać nazwy pliku nadanej przez Platformę. Zapisany „Formularz ofertowy” należy zawsze otwierać w programie </w:t>
      </w:r>
      <w:proofErr w:type="spellStart"/>
      <w:r w:rsidRPr="005723ED">
        <w:rPr>
          <w:rFonts w:ascii="Times New Roman" w:hAnsi="Times New Roman" w:cs="Times New Roman"/>
          <w:sz w:val="24"/>
          <w:szCs w:val="24"/>
          <w:u w:val="single"/>
        </w:rPr>
        <w:t>Adobe</w:t>
      </w:r>
      <w:proofErr w:type="spellEnd"/>
      <w:r w:rsidRPr="005723ED">
        <w:rPr>
          <w:rFonts w:ascii="Times New Roman" w:hAnsi="Times New Roman" w:cs="Times New Roman"/>
          <w:sz w:val="24"/>
          <w:szCs w:val="24"/>
          <w:u w:val="single"/>
        </w:rPr>
        <w:t xml:space="preserve"> </w:t>
      </w:r>
      <w:proofErr w:type="spellStart"/>
      <w:r w:rsidRPr="005723ED">
        <w:rPr>
          <w:rFonts w:ascii="Times New Roman" w:hAnsi="Times New Roman" w:cs="Times New Roman"/>
          <w:sz w:val="24"/>
          <w:szCs w:val="24"/>
          <w:u w:val="single"/>
        </w:rPr>
        <w:t>Acrobat</w:t>
      </w:r>
      <w:proofErr w:type="spellEnd"/>
      <w:r w:rsidRPr="005723ED">
        <w:rPr>
          <w:rFonts w:ascii="Times New Roman" w:hAnsi="Times New Roman" w:cs="Times New Roman"/>
          <w:sz w:val="24"/>
          <w:szCs w:val="24"/>
          <w:u w:val="single"/>
        </w:rPr>
        <w:t xml:space="preserve"> </w:t>
      </w:r>
      <w:proofErr w:type="spellStart"/>
      <w:r w:rsidRPr="005723ED">
        <w:rPr>
          <w:rFonts w:ascii="Times New Roman" w:hAnsi="Times New Roman" w:cs="Times New Roman"/>
          <w:sz w:val="24"/>
          <w:szCs w:val="24"/>
          <w:u w:val="single"/>
        </w:rPr>
        <w:t>Reader</w:t>
      </w:r>
      <w:proofErr w:type="spellEnd"/>
      <w:r w:rsidRPr="005723ED">
        <w:rPr>
          <w:rFonts w:ascii="Times New Roman" w:hAnsi="Times New Roman" w:cs="Times New Roman"/>
          <w:sz w:val="24"/>
          <w:szCs w:val="24"/>
          <w:u w:val="single"/>
        </w:rPr>
        <w:t xml:space="preserve"> DC.</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Wykonawca składa ofertę za pośrednictwem zakładki „</w:t>
      </w:r>
      <w:r w:rsidRPr="005723ED">
        <w:rPr>
          <w:rFonts w:ascii="Times New Roman" w:hAnsi="Times New Roman" w:cs="Times New Roman"/>
          <w:b/>
          <w:bCs/>
          <w:i/>
          <w:iCs/>
          <w:sz w:val="24"/>
          <w:szCs w:val="24"/>
        </w:rPr>
        <w:t>Oferty/wnioski</w:t>
      </w:r>
      <w:r w:rsidRPr="005723ED">
        <w:rPr>
          <w:rFonts w:ascii="Times New Roman" w:hAnsi="Times New Roman" w:cs="Times New Roman"/>
          <w:sz w:val="24"/>
          <w:szCs w:val="24"/>
        </w:rPr>
        <w:t xml:space="preserve">”, widocznej w podglądzie postępowania po zalogowaniu się na konto Wykonawcy.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Po wybraniu przycisku „</w:t>
      </w:r>
      <w:r w:rsidRPr="005723ED">
        <w:rPr>
          <w:rFonts w:ascii="Times New Roman" w:hAnsi="Times New Roman" w:cs="Times New Roman"/>
          <w:b/>
          <w:bCs/>
          <w:i/>
          <w:iCs/>
          <w:sz w:val="24"/>
          <w:szCs w:val="24"/>
        </w:rPr>
        <w:t>Złóż ofertę</w:t>
      </w:r>
      <w:r w:rsidRPr="005723ED">
        <w:rPr>
          <w:rFonts w:ascii="Times New Roman" w:hAnsi="Times New Roman" w:cs="Times New Roman"/>
          <w:sz w:val="24"/>
          <w:szCs w:val="24"/>
        </w:rPr>
        <w:t xml:space="preserve">” system prezentuje okno składania oferty umożliwiające przekazanie dokumentów elektronicznych, w którym znajdują się dwa pola typu </w:t>
      </w:r>
      <w:proofErr w:type="spellStart"/>
      <w:r w:rsidRPr="005723ED">
        <w:rPr>
          <w:rFonts w:ascii="Times New Roman" w:hAnsi="Times New Roman" w:cs="Times New Roman"/>
          <w:sz w:val="24"/>
          <w:szCs w:val="24"/>
        </w:rPr>
        <w:t>drag&amp;drop</w:t>
      </w:r>
      <w:proofErr w:type="spellEnd"/>
      <w:r w:rsidRPr="005723ED">
        <w:rPr>
          <w:rFonts w:ascii="Times New Roman" w:hAnsi="Times New Roman" w:cs="Times New Roman"/>
          <w:sz w:val="24"/>
          <w:szCs w:val="24"/>
        </w:rPr>
        <w:t xml:space="preserve"> („przeciągnij” i „upuść”) służące do dodawania plików.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Wykonawca dodaje wybrany z dysku i </w:t>
      </w:r>
      <w:r w:rsidRPr="005723ED">
        <w:rPr>
          <w:rFonts w:ascii="Times New Roman" w:hAnsi="Times New Roman" w:cs="Times New Roman"/>
          <w:sz w:val="24"/>
          <w:szCs w:val="24"/>
          <w:u w:val="single"/>
        </w:rPr>
        <w:t>uprzednio podpisany</w:t>
      </w:r>
      <w:r w:rsidRPr="005723ED">
        <w:rPr>
          <w:rFonts w:ascii="Times New Roman" w:hAnsi="Times New Roman" w:cs="Times New Roman"/>
          <w:sz w:val="24"/>
          <w:szCs w:val="24"/>
        </w:rPr>
        <w:t xml:space="preserve"> „</w:t>
      </w:r>
      <w:r w:rsidRPr="005723ED">
        <w:rPr>
          <w:rFonts w:ascii="Times New Roman" w:hAnsi="Times New Roman" w:cs="Times New Roman"/>
          <w:b/>
          <w:bCs/>
          <w:i/>
          <w:iCs/>
          <w:sz w:val="24"/>
          <w:szCs w:val="24"/>
        </w:rPr>
        <w:t>Formularz oferty</w:t>
      </w:r>
      <w:r w:rsidRPr="005723ED">
        <w:rPr>
          <w:rFonts w:ascii="Times New Roman" w:hAnsi="Times New Roman" w:cs="Times New Roman"/>
          <w:sz w:val="24"/>
          <w:szCs w:val="24"/>
        </w:rPr>
        <w:t>” w pierwszym polu „</w:t>
      </w:r>
      <w:r w:rsidRPr="005723ED">
        <w:rPr>
          <w:rFonts w:ascii="Times New Roman" w:hAnsi="Times New Roman" w:cs="Times New Roman"/>
          <w:b/>
          <w:bCs/>
          <w:i/>
          <w:iCs/>
          <w:sz w:val="24"/>
          <w:szCs w:val="24"/>
        </w:rPr>
        <w:t>Wypełniony formularz oferty</w:t>
      </w:r>
      <w:r w:rsidRPr="005723ED">
        <w:rPr>
          <w:rFonts w:ascii="Times New Roman" w:hAnsi="Times New Roman" w:cs="Times New Roman"/>
          <w:sz w:val="24"/>
          <w:szCs w:val="24"/>
        </w:rPr>
        <w:t>”. W kolejnym polu „</w:t>
      </w:r>
      <w:r w:rsidRPr="005723ED">
        <w:rPr>
          <w:rFonts w:ascii="Times New Roman" w:hAnsi="Times New Roman" w:cs="Times New Roman"/>
          <w:b/>
          <w:bCs/>
          <w:i/>
          <w:iCs/>
          <w:sz w:val="24"/>
          <w:szCs w:val="24"/>
        </w:rPr>
        <w:t>Załączniki i inne dokumenty przedstawione w ofercie przez Wykonawcę</w:t>
      </w:r>
      <w:r w:rsidRPr="005723ED">
        <w:rPr>
          <w:rFonts w:ascii="Times New Roman" w:hAnsi="Times New Roman" w:cs="Times New Roman"/>
          <w:sz w:val="24"/>
          <w:szCs w:val="24"/>
        </w:rPr>
        <w:t xml:space="preserve">” Wykonawca dodaje pozostałe pliki stanowiące ofertę lub składane wraz z ofertą zgodnie z rozdz. XIII SWZ.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Jeżeli wraz z ofertą składane są dokumenty zawierające tajemnicę przedsiębiorstwa w rozumieniu przepisów ustawy z dnia 16 kwietnia 1993 r. o zwalczaniu nieuczciwej konkurencji (tekst jedn. Dz. U, z 2020 r. poz. 1913 z </w:t>
      </w:r>
      <w:proofErr w:type="spellStart"/>
      <w:r w:rsidRPr="005723ED">
        <w:rPr>
          <w:rFonts w:ascii="Times New Roman" w:hAnsi="Times New Roman" w:cs="Times New Roman"/>
          <w:sz w:val="24"/>
          <w:szCs w:val="24"/>
        </w:rPr>
        <w:t>późn</w:t>
      </w:r>
      <w:proofErr w:type="spellEnd"/>
      <w:r w:rsidRPr="005723ED">
        <w:rPr>
          <w:rFonts w:ascii="Times New Roman" w:hAnsi="Times New Roman" w:cs="Times New Roman"/>
          <w:sz w:val="24"/>
          <w:szCs w:val="24"/>
        </w:rPr>
        <w:t>. zm.) Wykonawca, w celu utrzymania w poufności tych informacji, przekazuje je w wydzielonym i odpowiednio oznaczonym pliku - z zaznaczeniem w nazwie pliku „</w:t>
      </w:r>
      <w:r w:rsidRPr="005723ED">
        <w:rPr>
          <w:rFonts w:ascii="Times New Roman" w:hAnsi="Times New Roman" w:cs="Times New Roman"/>
          <w:b/>
          <w:bCs/>
          <w:i/>
          <w:iCs/>
          <w:sz w:val="24"/>
          <w:szCs w:val="24"/>
        </w:rPr>
        <w:t>Dokument stanowiący tajemnicę przedsiębiorstwa</w:t>
      </w:r>
      <w:r w:rsidRPr="005723ED">
        <w:rPr>
          <w:rFonts w:ascii="Times New Roman" w:hAnsi="Times New Roman" w:cs="Times New Roman"/>
          <w:sz w:val="24"/>
          <w:szCs w:val="24"/>
        </w:rPr>
        <w:t>”. Zarówno załącznik stanowiący tajemnicę przedsiębiorstwa jak i uzasadnienie zastrzeżenia tajemnicy przedsiębiorstwa należy dodać w polu „</w:t>
      </w:r>
      <w:r w:rsidRPr="005723ED">
        <w:rPr>
          <w:rFonts w:ascii="Times New Roman" w:hAnsi="Times New Roman" w:cs="Times New Roman"/>
          <w:b/>
          <w:bCs/>
          <w:i/>
          <w:iCs/>
          <w:sz w:val="24"/>
          <w:szCs w:val="24"/>
        </w:rPr>
        <w:t>Załączniki i inne dokumenty przedstawione w ofercie przez Wykonawcę</w:t>
      </w:r>
      <w:r w:rsidRPr="005723ED">
        <w:rPr>
          <w:rFonts w:ascii="Times New Roman" w:hAnsi="Times New Roman" w:cs="Times New Roman"/>
          <w:sz w:val="24"/>
          <w:szCs w:val="24"/>
        </w:rPr>
        <w:t xml:space="preserve">”.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b/>
          <w:bCs/>
          <w:i/>
          <w:iCs/>
          <w:sz w:val="24"/>
          <w:szCs w:val="24"/>
        </w:rPr>
        <w:t>Formularz ofertowy</w:t>
      </w:r>
      <w:r w:rsidRPr="005723ED">
        <w:rPr>
          <w:rFonts w:ascii="Times New Roman" w:hAnsi="Times New Roman" w:cs="Times New Roman"/>
          <w:sz w:val="24"/>
          <w:szCs w:val="24"/>
        </w:rPr>
        <w:t xml:space="preserve"> podpisuje się kwalifikowanym podpisem elektronicznym w formacie </w:t>
      </w:r>
      <w:proofErr w:type="spellStart"/>
      <w:r w:rsidRPr="005723ED">
        <w:rPr>
          <w:rFonts w:ascii="Times New Roman" w:hAnsi="Times New Roman" w:cs="Times New Roman"/>
          <w:sz w:val="24"/>
          <w:szCs w:val="24"/>
        </w:rPr>
        <w:t>PAdES</w:t>
      </w:r>
      <w:proofErr w:type="spellEnd"/>
      <w:r w:rsidRPr="005723ED">
        <w:rPr>
          <w:rFonts w:ascii="Times New Roman" w:hAnsi="Times New Roman" w:cs="Times New Roman"/>
          <w:sz w:val="24"/>
          <w:szCs w:val="24"/>
        </w:rPr>
        <w:t xml:space="preserve"> typ wewnętrzny. Po podpisaniu nie należy modyfikować pliku. Nie należy zmieniać nazwy pliku formularza. Pozostałe dokumenty wchodzące w skład oferty lub składane wraz z ofertą, które są zgodnie z PZP lub rozporządzeniem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mogą być zgodnie z wyborem Wykonawcy/Wykonawcy wspólnie ubiegającego się o udzielenie zamówienia/podmiotu udostępniającego zasoby opatrzone podpisem typu zewnętrznego lub wewnętrznego. W zależności od typu podpisu (zewnętrzny, wewnętrzny) w polu „</w:t>
      </w:r>
      <w:r w:rsidRPr="005723ED">
        <w:rPr>
          <w:rFonts w:ascii="Times New Roman" w:hAnsi="Times New Roman" w:cs="Times New Roman"/>
          <w:b/>
          <w:bCs/>
          <w:i/>
          <w:iCs/>
          <w:sz w:val="24"/>
          <w:szCs w:val="24"/>
        </w:rPr>
        <w:t>Załączniki i inne dokumenty przedstawione w ofercie przez Wykonawcę</w:t>
      </w:r>
      <w:r w:rsidRPr="005723ED">
        <w:rPr>
          <w:rFonts w:ascii="Times New Roman" w:hAnsi="Times New Roman" w:cs="Times New Roman"/>
          <w:sz w:val="24"/>
          <w:szCs w:val="24"/>
        </w:rPr>
        <w:t xml:space="preserve">” dodaje się uprzednio podpisane dokumenty: (i) wraz z wygenerowanym plikiem podpisu (typ zewnętrzny) lub (ii) dokument z wszytym podpisem (typ wewnętrzny).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 przypadku przekazywania dokumentu elektronicznego w formacie poddającym dane kompresji, opatrzenie pliku zawierającego skompresowane dokumenty </w:t>
      </w:r>
      <w:r w:rsidRPr="005723ED">
        <w:rPr>
          <w:rFonts w:ascii="Times New Roman" w:hAnsi="Times New Roman" w:cs="Times New Roman"/>
          <w:sz w:val="24"/>
          <w:szCs w:val="24"/>
        </w:rPr>
        <w:lastRenderedPageBreak/>
        <w:t>kwalifikowanym podpisem elektronicznym jest równoznaczne z opatrzeniem wszystkich dokumentów zawartych w tym pliku kwalifikowanym podpisem elektronicznym.</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EPP i EPO dostępne są dla zalogowanego Wykonawcy w zakładce „</w:t>
      </w:r>
      <w:r w:rsidRPr="005723ED">
        <w:rPr>
          <w:rFonts w:ascii="Times New Roman" w:hAnsi="Times New Roman" w:cs="Times New Roman"/>
          <w:b/>
          <w:bCs/>
          <w:i/>
          <w:iCs/>
          <w:sz w:val="24"/>
          <w:szCs w:val="24"/>
        </w:rPr>
        <w:t>Oferty/Wnioski</w:t>
      </w:r>
      <w:r w:rsidRPr="005723ED">
        <w:rPr>
          <w:rFonts w:ascii="Times New Roman" w:hAnsi="Times New Roman" w:cs="Times New Roman"/>
          <w:sz w:val="24"/>
          <w:szCs w:val="24"/>
        </w:rPr>
        <w:t xml:space="preserve">”.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Oferta może być złożona tylko do upływu terminu składania ofert. Oferta złożona po terminie nie zostanie przyjęta. Wykonawca może przed upływem terminu składania ofert wycofać ofertę. Wykonawca wycofuje ofertę w zakładce „</w:t>
      </w:r>
      <w:r w:rsidRPr="005723ED">
        <w:rPr>
          <w:rFonts w:ascii="Times New Roman" w:hAnsi="Times New Roman" w:cs="Times New Roman"/>
          <w:b/>
          <w:bCs/>
          <w:i/>
          <w:iCs/>
          <w:sz w:val="24"/>
          <w:szCs w:val="24"/>
        </w:rPr>
        <w:t>Oferty/wnioski”</w:t>
      </w:r>
      <w:r w:rsidRPr="005723ED">
        <w:rPr>
          <w:rFonts w:ascii="Times New Roman" w:hAnsi="Times New Roman" w:cs="Times New Roman"/>
          <w:sz w:val="24"/>
          <w:szCs w:val="24"/>
        </w:rPr>
        <w:t xml:space="preserve"> używając przycisku „</w:t>
      </w:r>
      <w:r w:rsidRPr="005723ED">
        <w:rPr>
          <w:rFonts w:ascii="Times New Roman" w:hAnsi="Times New Roman" w:cs="Times New Roman"/>
          <w:b/>
          <w:bCs/>
          <w:i/>
          <w:iCs/>
          <w:sz w:val="24"/>
          <w:szCs w:val="24"/>
        </w:rPr>
        <w:t>Wycofaj ofertę</w:t>
      </w:r>
      <w:r w:rsidRPr="005723ED">
        <w:rPr>
          <w:rFonts w:ascii="Times New Roman" w:hAnsi="Times New Roman" w:cs="Times New Roman"/>
          <w:sz w:val="24"/>
          <w:szCs w:val="24"/>
        </w:rPr>
        <w:t xml:space="preserve">”.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Maksymalny łączny rozmiar plików stanowiących ofertę lub składanych wraz z ofertą to 250 MB. </w:t>
      </w:r>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Zalecane jest by w procesie sporządzania i składania oferty Wykonawca korzystał z Instrukcji interaktywnej – „Oferta wnioski i prace konkursowe” dostępnej pod adresem: </w:t>
      </w:r>
      <w:hyperlink r:id="rId16" w:history="1">
        <w:r w:rsidRPr="005723ED">
          <w:rPr>
            <w:rStyle w:val="Hipercze"/>
            <w:rFonts w:ascii="Times New Roman" w:hAnsi="Times New Roman" w:cs="Times New Roman"/>
            <w:sz w:val="24"/>
            <w:szCs w:val="24"/>
          </w:rPr>
          <w:t>https://media.ezamowienia.gov.pl/pod/2021/10/Oferty-5.2.pdf</w:t>
        </w:r>
      </w:hyperlink>
    </w:p>
    <w:p w:rsidR="005723ED" w:rsidRPr="005723ED" w:rsidRDefault="005723ED" w:rsidP="0088488E">
      <w:pPr>
        <w:pStyle w:val="Akapitzlist"/>
        <w:numPr>
          <w:ilvl w:val="1"/>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Ofertę należy sporządzić w języku polskim. Ofertę składa się, pod rygorem nieważności, w formie elektronicznej (tj. w postaci elektronicznej opatrzonej kwalifikowanym podpisem elektronicznym), w formatach danych określonych w rozporządzeniu Rady Ministrów z dnia 12 kwietnia 2012 r. w sprawie Krajowych Ram </w:t>
      </w:r>
      <w:proofErr w:type="spellStart"/>
      <w:r w:rsidRPr="005723ED">
        <w:rPr>
          <w:rFonts w:ascii="Times New Roman" w:hAnsi="Times New Roman" w:cs="Times New Roman"/>
          <w:sz w:val="24"/>
          <w:szCs w:val="24"/>
        </w:rPr>
        <w:t>Interoperacyjności</w:t>
      </w:r>
      <w:proofErr w:type="spellEnd"/>
      <w:r w:rsidRPr="005723ED">
        <w:rPr>
          <w:rFonts w:ascii="Times New Roman" w:hAnsi="Times New Roman" w:cs="Times New Roman"/>
          <w:sz w:val="24"/>
          <w:szCs w:val="24"/>
        </w:rPr>
        <w:t xml:space="preserve">, minimalnych wymagań dla rejestrów publicznych i wymiany informacji w postaci elektronicznej oraz minimalnych wymagań dla systemów teleinformatycznych (tekst jedn.: Dz. U. z 2017 r. poz. 2247 z </w:t>
      </w:r>
      <w:proofErr w:type="spellStart"/>
      <w:r w:rsidRPr="005723ED">
        <w:rPr>
          <w:rFonts w:ascii="Times New Roman" w:hAnsi="Times New Roman" w:cs="Times New Roman"/>
          <w:sz w:val="24"/>
          <w:szCs w:val="24"/>
        </w:rPr>
        <w:t>późn</w:t>
      </w:r>
      <w:proofErr w:type="spellEnd"/>
      <w:r w:rsidRPr="005723ED">
        <w:rPr>
          <w:rFonts w:ascii="Times New Roman" w:hAnsi="Times New Roman" w:cs="Times New Roman"/>
          <w:sz w:val="24"/>
          <w:szCs w:val="24"/>
        </w:rPr>
        <w:t>. zm.)</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W przypadku problemów technicznych i awarii związanych z funkcjonowaniem Platformy użytkownicy mogą skorzystać ze wsparcia technicznego dostępnego pod numerem telefonu (32) 77 88 999 lub drogą elektroniczną poprzez formularz udostępniony na stronie internetowej https://ezamowienia.gov.pl w zakładce „</w:t>
      </w:r>
      <w:r w:rsidRPr="005723ED">
        <w:rPr>
          <w:rFonts w:ascii="Times New Roman" w:hAnsi="Times New Roman" w:cs="Times New Roman"/>
          <w:b/>
          <w:bCs/>
          <w:i/>
          <w:iCs/>
          <w:sz w:val="24"/>
          <w:szCs w:val="24"/>
        </w:rPr>
        <w:t>Zgłoś problem</w:t>
      </w:r>
      <w:r w:rsidRPr="005723ED">
        <w:rPr>
          <w:rFonts w:ascii="Times New Roman" w:hAnsi="Times New Roman" w:cs="Times New Roman"/>
          <w:sz w:val="24"/>
          <w:szCs w:val="24"/>
        </w:rPr>
        <w:t>”.</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Niniejsze postępowanie prowadzone jest w języku polskim. Zamawiający nie wymaga składania ofert w formie katalogów elektronicznych.</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 xml:space="preserve">Wykonawca może zwrócić się do Zamawiającego z wnioskiem o wyjaśnienie treści </w:t>
      </w:r>
      <w:proofErr w:type="spellStart"/>
      <w:r w:rsidRPr="005723ED">
        <w:rPr>
          <w:rFonts w:ascii="Times New Roman" w:hAnsi="Times New Roman" w:cs="Times New Roman"/>
          <w:sz w:val="24"/>
          <w:szCs w:val="24"/>
        </w:rPr>
        <w:t>SWZw</w:t>
      </w:r>
      <w:proofErr w:type="spellEnd"/>
      <w:r w:rsidRPr="005723ED">
        <w:rPr>
          <w:rFonts w:ascii="Times New Roman" w:hAnsi="Times New Roman" w:cs="Times New Roman"/>
          <w:sz w:val="24"/>
          <w:szCs w:val="24"/>
        </w:rPr>
        <w:t xml:space="preserve"> szczególności za pośrednictwem „Formularza do komunikacji. Zamawiający jest obowiązany udzielić wyjaśnień niezwłocznie, jednak nie później niż na 6 dni przed upływem terminu składania ofert pod warunkiem, że wniosek o wyjaśnienie treści SWZ wpłynął do Zamawiającego nie później niż na 14 dni przed</w:t>
      </w:r>
    </w:p>
    <w:p w:rsidR="005723ED" w:rsidRPr="005723ED" w:rsidRDefault="005723ED" w:rsidP="005723ED">
      <w:pPr>
        <w:pStyle w:val="Akapitzlist"/>
        <w:jc w:val="both"/>
        <w:rPr>
          <w:rFonts w:ascii="Times New Roman" w:hAnsi="Times New Roman" w:cs="Times New Roman"/>
          <w:sz w:val="24"/>
          <w:szCs w:val="24"/>
        </w:rPr>
      </w:pPr>
      <w:r w:rsidRPr="005723ED">
        <w:rPr>
          <w:rFonts w:ascii="Times New Roman" w:hAnsi="Times New Roman" w:cs="Times New Roman"/>
          <w:sz w:val="24"/>
          <w:szCs w:val="24"/>
        </w:rPr>
        <w:t>upływem terminu składania ofert.</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Zamawiający przekazuje link prowadzący bezpośrednio do widoku postępowania oraz Identyfikator (ID) postępowania na Platformie e-Zamówienia w rozdz. I SWZ. Dane postępowanie można wyszukać również ze strony głównej Platformy e-Zamówienia (przycisk „</w:t>
      </w:r>
      <w:r w:rsidRPr="005723ED">
        <w:rPr>
          <w:rFonts w:ascii="Times New Roman" w:hAnsi="Times New Roman" w:cs="Times New Roman"/>
          <w:b/>
          <w:bCs/>
          <w:i/>
          <w:iCs/>
          <w:sz w:val="24"/>
          <w:szCs w:val="24"/>
        </w:rPr>
        <w:t>Przeglądaj postępowania/konkursy</w:t>
      </w:r>
      <w:r w:rsidRPr="005723ED">
        <w:rPr>
          <w:rFonts w:ascii="Times New Roman" w:hAnsi="Times New Roman" w:cs="Times New Roman"/>
          <w:sz w:val="24"/>
          <w:szCs w:val="24"/>
        </w:rPr>
        <w:t>”).</w:t>
      </w:r>
    </w:p>
    <w:p w:rsidR="005723ED" w:rsidRPr="005723ED" w:rsidRDefault="005723ED" w:rsidP="0088488E">
      <w:pPr>
        <w:pStyle w:val="Akapitzlist"/>
        <w:numPr>
          <w:ilvl w:val="0"/>
          <w:numId w:val="30"/>
        </w:numPr>
        <w:contextualSpacing/>
        <w:jc w:val="both"/>
        <w:rPr>
          <w:rFonts w:ascii="Times New Roman" w:hAnsi="Times New Roman" w:cs="Times New Roman"/>
          <w:sz w:val="24"/>
          <w:szCs w:val="24"/>
        </w:rPr>
      </w:pPr>
      <w:r w:rsidRPr="005723ED">
        <w:rPr>
          <w:rFonts w:ascii="Times New Roman" w:hAnsi="Times New Roman" w:cs="Times New Roman"/>
          <w:sz w:val="24"/>
          <w:szCs w:val="24"/>
        </w:rPr>
        <w:t>Zamawiający nie przewiduje komunikowania się z Wykonawcami w inny sposób niż przy użyciu środków komunikacji elektronicznej, wskazanych w SWZ.</w:t>
      </w:r>
    </w:p>
    <w:p w:rsidR="005723ED" w:rsidRPr="005723ED" w:rsidRDefault="005723ED" w:rsidP="005723ED">
      <w:pPr>
        <w:spacing w:after="53" w:line="270" w:lineRule="auto"/>
        <w:ind w:left="574"/>
        <w:jc w:val="both"/>
        <w:rPr>
          <w:rFonts w:ascii="Times New Roman" w:hAnsi="Times New Roman" w:cs="Times New Roman"/>
          <w:color w:val="000000"/>
          <w:sz w:val="24"/>
          <w:szCs w:val="24"/>
        </w:rPr>
      </w:pPr>
    </w:p>
    <w:p w:rsidR="005723ED" w:rsidRPr="005723ED" w:rsidRDefault="005723ED" w:rsidP="00D7047C">
      <w:pPr>
        <w:pStyle w:val="Bezodstpw"/>
        <w:jc w:val="both"/>
        <w:rPr>
          <w:rFonts w:ascii="Times New Roman" w:hAnsi="Times New Roman" w:cs="Times New Roman"/>
          <w:sz w:val="24"/>
          <w:szCs w:val="24"/>
        </w:rPr>
      </w:pPr>
    </w:p>
    <w:p w:rsidR="005723ED" w:rsidRPr="005723ED" w:rsidRDefault="005723ED" w:rsidP="00D7047C">
      <w:pPr>
        <w:pStyle w:val="Bezodstpw"/>
        <w:jc w:val="both"/>
        <w:rPr>
          <w:rFonts w:ascii="Times New Roman" w:hAnsi="Times New Roman" w:cs="Times New Roman"/>
          <w:sz w:val="24"/>
          <w:szCs w:val="24"/>
        </w:rPr>
      </w:pPr>
    </w:p>
    <w:p w:rsidR="005723ED" w:rsidRDefault="005723ED" w:rsidP="00D7047C">
      <w:pPr>
        <w:pStyle w:val="Bezodstpw"/>
        <w:jc w:val="both"/>
        <w:rPr>
          <w:rFonts w:ascii="Times New Roman" w:hAnsi="Times New Roman" w:cs="Times New Roman"/>
          <w:sz w:val="24"/>
          <w:szCs w:val="24"/>
        </w:rPr>
      </w:pPr>
    </w:p>
    <w:p w:rsidR="009825C8" w:rsidRPr="00E47070" w:rsidRDefault="009825C8" w:rsidP="00D7047C">
      <w:pPr>
        <w:pStyle w:val="Bezodstpw"/>
        <w:jc w:val="both"/>
        <w:rPr>
          <w:rFonts w:ascii="Times New Roman" w:hAnsi="Times New Roman" w:cs="Times New Roman"/>
          <w:sz w:val="24"/>
          <w:szCs w:val="24"/>
        </w:rPr>
      </w:pPr>
      <w:r w:rsidRPr="009825C8">
        <w:rPr>
          <w:rFonts w:ascii="Times New Roman" w:hAnsi="Times New Roman" w:cs="Times New Roman"/>
          <w:sz w:val="24"/>
          <w:szCs w:val="24"/>
        </w:rPr>
        <w:t>W szczególnie uzasadnionych przypadkach uniemożliwiających komunikację wykonawcy i Zamawiającego za pośrednictwem Platformy e-Zamówienia, Zamawiający dopuszcza komunikację za pomocą poczty elektronicznej na adres e-mail: gmina@solec.pl, (nie dotyczy składania ofert/wniosków o dopuszczenie do udziału w postępowaniu).</w:t>
      </w:r>
    </w:p>
    <w:p w:rsidR="009825C8" w:rsidRPr="00E47070" w:rsidRDefault="009825C8" w:rsidP="00D7047C">
      <w:pPr>
        <w:pStyle w:val="Bezodstpw"/>
        <w:jc w:val="both"/>
        <w:rPr>
          <w:rFonts w:ascii="Times New Roman" w:hAnsi="Times New Roman" w:cs="Times New Roman"/>
          <w:sz w:val="24"/>
          <w:szCs w:val="24"/>
        </w:rPr>
      </w:pPr>
      <w:r w:rsidRPr="00E47070">
        <w:rPr>
          <w:rFonts w:ascii="Times New Roman" w:eastAsia="Trebuchet MS" w:hAnsi="Times New Roman" w:cs="Times New Roman"/>
          <w:sz w:val="24"/>
          <w:szCs w:val="24"/>
          <w:lang w:bidi="pl-PL"/>
        </w:rPr>
        <w:t>Dokumenty i oświadczenia składane przez wykonawc</w:t>
      </w:r>
      <w:r w:rsidR="00E47070">
        <w:rPr>
          <w:rFonts w:ascii="Times New Roman" w:eastAsia="Trebuchet MS" w:hAnsi="Times New Roman" w:cs="Times New Roman"/>
          <w:sz w:val="24"/>
          <w:szCs w:val="24"/>
          <w:lang w:bidi="pl-PL"/>
        </w:rPr>
        <w:t>ę powinny być w języku polskim.</w:t>
      </w:r>
    </w:p>
    <w:p w:rsidR="009825C8" w:rsidRPr="00E47070" w:rsidRDefault="009825C8" w:rsidP="00D7047C">
      <w:pPr>
        <w:pStyle w:val="Bezodstpw"/>
        <w:jc w:val="both"/>
        <w:rPr>
          <w:rFonts w:ascii="Times New Roman" w:hAnsi="Times New Roman" w:cs="Times New Roman"/>
          <w:sz w:val="24"/>
          <w:szCs w:val="24"/>
        </w:rPr>
      </w:pPr>
      <w:r w:rsidRPr="00E47070">
        <w:rPr>
          <w:rFonts w:ascii="Times New Roman" w:eastAsia="Trebuchet MS" w:hAnsi="Times New Roman" w:cs="Times New Roman"/>
          <w:sz w:val="24"/>
          <w:szCs w:val="24"/>
          <w:lang w:bidi="pl-PL"/>
        </w:rPr>
        <w:t>W przypadku  załączenia dokumentów sporządzonych w innym języku niż dopuszczony, wykonawca zobowiązany jest załączyć tłumaczenie na język polski.</w:t>
      </w:r>
    </w:p>
    <w:p w:rsidR="001124AF" w:rsidRPr="00153E18" w:rsidRDefault="001124AF" w:rsidP="003E193C">
      <w:pPr>
        <w:tabs>
          <w:tab w:val="left" w:pos="8789"/>
        </w:tabs>
        <w:spacing w:line="360" w:lineRule="auto"/>
        <w:jc w:val="both"/>
        <w:rPr>
          <w:rFonts w:ascii="Times New Roman" w:hAnsi="Times New Roman" w:cs="Times New Roman"/>
          <w:sz w:val="24"/>
          <w:szCs w:val="24"/>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153E18">
        <w:trPr>
          <w:trHeight w:val="567"/>
        </w:trPr>
        <w:tc>
          <w:tcPr>
            <w:tcW w:w="9072" w:type="dxa"/>
            <w:shd w:val="clear" w:color="auto" w:fill="D6E3BC"/>
            <w:vAlign w:val="center"/>
          </w:tcPr>
          <w:p w:rsidR="00D14835" w:rsidRPr="00153E18" w:rsidRDefault="00D14835" w:rsidP="0080221C">
            <w:pPr>
              <w:pStyle w:val="Nagwek1"/>
              <w:spacing w:before="0" w:after="120" w:line="360" w:lineRule="auto"/>
              <w:rPr>
                <w:rFonts w:ascii="Times New Roman" w:hAnsi="Times New Roman" w:cs="Times New Roman"/>
                <w:color w:val="auto"/>
                <w:sz w:val="24"/>
                <w:szCs w:val="24"/>
                <w:lang w:eastAsia="en-US"/>
              </w:rPr>
            </w:pPr>
            <w:bookmarkStart w:id="8" w:name="_Toc326423406"/>
            <w:r w:rsidRPr="00153E18">
              <w:rPr>
                <w:rFonts w:ascii="Times New Roman" w:hAnsi="Times New Roman" w:cs="Times New Roman"/>
                <w:color w:val="auto"/>
                <w:sz w:val="24"/>
                <w:szCs w:val="24"/>
                <w:lang w:eastAsia="en-US"/>
              </w:rPr>
              <w:t>XV. TERMIN ZWIĄZANIA OFERTĄ</w:t>
            </w:r>
            <w:bookmarkEnd w:id="8"/>
          </w:p>
        </w:tc>
      </w:tr>
    </w:tbl>
    <w:p w:rsidR="008314D9" w:rsidRDefault="008314D9" w:rsidP="008314D9">
      <w:pPr>
        <w:tabs>
          <w:tab w:val="left" w:pos="8789"/>
        </w:tabs>
        <w:ind w:left="426"/>
        <w:jc w:val="both"/>
        <w:rPr>
          <w:rFonts w:ascii="Times New Roman" w:hAnsi="Times New Roman" w:cs="Times New Roman"/>
          <w:sz w:val="24"/>
          <w:szCs w:val="24"/>
          <w:lang w:eastAsia="en-US"/>
        </w:rPr>
      </w:pPr>
    </w:p>
    <w:p w:rsidR="00E62D57" w:rsidRPr="00153E18" w:rsidRDefault="00E62D57" w:rsidP="00E12F0B">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 xml:space="preserve">Wykonawca jest związany ofertą </w:t>
      </w:r>
      <w:r w:rsidR="004B103E" w:rsidRPr="00153E18">
        <w:rPr>
          <w:rFonts w:ascii="Times New Roman" w:hAnsi="Times New Roman" w:cs="Times New Roman"/>
          <w:sz w:val="24"/>
          <w:szCs w:val="24"/>
          <w:lang w:eastAsia="en-US"/>
        </w:rPr>
        <w:t xml:space="preserve">przez </w:t>
      </w:r>
      <w:r w:rsidR="002B479D" w:rsidRPr="00153E18">
        <w:rPr>
          <w:rFonts w:ascii="Times New Roman" w:hAnsi="Times New Roman" w:cs="Times New Roman"/>
          <w:b/>
          <w:sz w:val="24"/>
          <w:szCs w:val="24"/>
          <w:lang w:eastAsia="en-US"/>
        </w:rPr>
        <w:t>90</w:t>
      </w:r>
      <w:r w:rsidR="004B103E" w:rsidRPr="00153E18">
        <w:rPr>
          <w:rFonts w:ascii="Times New Roman" w:hAnsi="Times New Roman" w:cs="Times New Roman"/>
          <w:b/>
          <w:sz w:val="24"/>
          <w:szCs w:val="24"/>
          <w:lang w:eastAsia="en-US"/>
        </w:rPr>
        <w:t>dni</w:t>
      </w:r>
      <w:r w:rsidR="00CF2149" w:rsidRPr="00153E18">
        <w:rPr>
          <w:rFonts w:ascii="Times New Roman" w:hAnsi="Times New Roman" w:cs="Times New Roman"/>
          <w:b/>
          <w:sz w:val="24"/>
          <w:szCs w:val="24"/>
          <w:lang w:eastAsia="en-US"/>
        </w:rPr>
        <w:t>,</w:t>
      </w:r>
      <w:r w:rsidR="004B103E" w:rsidRPr="00153E18">
        <w:rPr>
          <w:rFonts w:ascii="Times New Roman" w:hAnsi="Times New Roman" w:cs="Times New Roman"/>
          <w:b/>
          <w:sz w:val="24"/>
          <w:szCs w:val="24"/>
          <w:lang w:eastAsia="en-US"/>
        </w:rPr>
        <w:t xml:space="preserve"> tj. </w:t>
      </w:r>
      <w:r w:rsidR="006C5F75" w:rsidRPr="00153E18">
        <w:rPr>
          <w:rFonts w:ascii="Times New Roman" w:hAnsi="Times New Roman" w:cs="Times New Roman"/>
          <w:b/>
          <w:sz w:val="24"/>
          <w:szCs w:val="24"/>
          <w:lang w:eastAsia="en-US"/>
        </w:rPr>
        <w:t xml:space="preserve">do dnia </w:t>
      </w:r>
      <w:r w:rsidR="00E47070">
        <w:rPr>
          <w:rFonts w:ascii="Times New Roman" w:hAnsi="Times New Roman" w:cs="Times New Roman"/>
          <w:b/>
          <w:sz w:val="24"/>
          <w:szCs w:val="24"/>
          <w:lang w:eastAsia="en-US"/>
        </w:rPr>
        <w:t>29</w:t>
      </w:r>
      <w:r w:rsidR="009E4C3E" w:rsidRPr="00153E18">
        <w:rPr>
          <w:rFonts w:ascii="Times New Roman" w:hAnsi="Times New Roman" w:cs="Times New Roman"/>
          <w:b/>
          <w:sz w:val="24"/>
          <w:szCs w:val="24"/>
          <w:lang w:eastAsia="en-US"/>
        </w:rPr>
        <w:t>.</w:t>
      </w:r>
      <w:r w:rsidR="00337A38" w:rsidRPr="00153E18">
        <w:rPr>
          <w:rFonts w:ascii="Times New Roman" w:hAnsi="Times New Roman" w:cs="Times New Roman"/>
          <w:b/>
          <w:sz w:val="24"/>
          <w:szCs w:val="24"/>
          <w:lang w:eastAsia="en-US"/>
        </w:rPr>
        <w:t>05</w:t>
      </w:r>
      <w:r w:rsidR="009E4C3E" w:rsidRPr="00153E18">
        <w:rPr>
          <w:rFonts w:ascii="Times New Roman" w:hAnsi="Times New Roman" w:cs="Times New Roman"/>
          <w:b/>
          <w:sz w:val="24"/>
          <w:szCs w:val="24"/>
          <w:lang w:eastAsia="en-US"/>
        </w:rPr>
        <w:t>.</w:t>
      </w:r>
      <w:r w:rsidR="004D6FE2" w:rsidRPr="00153E18">
        <w:rPr>
          <w:rFonts w:ascii="Times New Roman" w:hAnsi="Times New Roman" w:cs="Times New Roman"/>
          <w:b/>
          <w:sz w:val="24"/>
          <w:szCs w:val="24"/>
          <w:lang w:eastAsia="en-US"/>
        </w:rPr>
        <w:t>202</w:t>
      </w:r>
      <w:r w:rsidR="00337A38" w:rsidRPr="00153E18">
        <w:rPr>
          <w:rFonts w:ascii="Times New Roman" w:hAnsi="Times New Roman" w:cs="Times New Roman"/>
          <w:b/>
          <w:sz w:val="24"/>
          <w:szCs w:val="24"/>
          <w:lang w:eastAsia="en-US"/>
        </w:rPr>
        <w:t>4</w:t>
      </w:r>
      <w:r w:rsidR="00F81EF8" w:rsidRPr="00153E18">
        <w:rPr>
          <w:rFonts w:ascii="Times New Roman" w:hAnsi="Times New Roman" w:cs="Times New Roman"/>
          <w:b/>
          <w:sz w:val="24"/>
          <w:szCs w:val="24"/>
          <w:lang w:eastAsia="en-US"/>
        </w:rPr>
        <w:t>r.</w:t>
      </w:r>
    </w:p>
    <w:p w:rsidR="006C5F75" w:rsidRPr="00153E18" w:rsidRDefault="006C5F75" w:rsidP="00E12F0B">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 xml:space="preserve">Pierwszym dniem terminu związania ofertą jest dzień, w którym upływa termin składania ofert. </w:t>
      </w:r>
    </w:p>
    <w:p w:rsidR="0034429B" w:rsidRPr="00153E18" w:rsidRDefault="0034429B" w:rsidP="00E12F0B">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w:t>
      </w:r>
    </w:p>
    <w:p w:rsidR="0034429B" w:rsidRPr="00153E18" w:rsidRDefault="0034429B" w:rsidP="00E12F0B">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 xml:space="preserve">Przedłużenie terminu związania ofertą, o którym mowa w ust. 3, wymaga złożenia przez wykonawcę pisemnego oświadczenia o wyrażeniu zgody na przedłużenie terminu związania ofertą. </w:t>
      </w:r>
    </w:p>
    <w:p w:rsidR="00465C94" w:rsidRDefault="0034429B" w:rsidP="00695E24">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r w:rsidRPr="00153E18">
        <w:rPr>
          <w:rFonts w:ascii="Times New Roman" w:hAnsi="Times New Roman" w:cs="Times New Roman"/>
          <w:sz w:val="24"/>
          <w:szCs w:val="24"/>
          <w:lang w:eastAsia="en-US"/>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rsidR="00E47070" w:rsidRPr="00153E18" w:rsidRDefault="00E47070" w:rsidP="00695E24">
      <w:pPr>
        <w:numPr>
          <w:ilvl w:val="0"/>
          <w:numId w:val="5"/>
        </w:numPr>
        <w:tabs>
          <w:tab w:val="clear" w:pos="1214"/>
          <w:tab w:val="num" w:pos="426"/>
          <w:tab w:val="left" w:pos="8789"/>
        </w:tabs>
        <w:ind w:left="426" w:hanging="142"/>
        <w:jc w:val="both"/>
        <w:rPr>
          <w:rFonts w:ascii="Times New Roman" w:hAnsi="Times New Roman" w:cs="Times New Roman"/>
          <w:sz w:val="24"/>
          <w:szCs w:val="24"/>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153E18">
        <w:trPr>
          <w:trHeight w:val="567"/>
        </w:trPr>
        <w:tc>
          <w:tcPr>
            <w:tcW w:w="9072" w:type="dxa"/>
            <w:shd w:val="clear" w:color="auto" w:fill="D6E3BC"/>
            <w:vAlign w:val="center"/>
          </w:tcPr>
          <w:p w:rsidR="00D14835" w:rsidRPr="00153E18" w:rsidRDefault="00D14835" w:rsidP="00B32B19">
            <w:pPr>
              <w:rPr>
                <w:rFonts w:ascii="Times New Roman" w:hAnsi="Times New Roman" w:cs="Times New Roman"/>
                <w:b/>
                <w:sz w:val="24"/>
                <w:szCs w:val="24"/>
                <w:lang w:eastAsia="en-US"/>
              </w:rPr>
            </w:pPr>
            <w:bookmarkStart w:id="9" w:name="_Toc326423407"/>
            <w:r w:rsidRPr="00153E18">
              <w:rPr>
                <w:rFonts w:ascii="Times New Roman" w:hAnsi="Times New Roman" w:cs="Times New Roman"/>
                <w:b/>
                <w:sz w:val="24"/>
                <w:szCs w:val="24"/>
                <w:lang w:eastAsia="en-US"/>
              </w:rPr>
              <w:t>XVI. OPIS SPOSOBU PRZYGOTOWANIA OFERTY</w:t>
            </w:r>
            <w:bookmarkEnd w:id="9"/>
            <w:r w:rsidR="00B32B19" w:rsidRPr="00153E18">
              <w:rPr>
                <w:rFonts w:ascii="Times New Roman" w:hAnsi="Times New Roman" w:cs="Times New Roman"/>
                <w:b/>
                <w:sz w:val="24"/>
                <w:szCs w:val="24"/>
                <w:lang w:eastAsia="en-US"/>
              </w:rPr>
              <w:t xml:space="preserve"> ORAZ DOKUMENTÓW WYMAGANYCH PRZEZ ZAMAWIAJĄCEGO W SWZ </w:t>
            </w:r>
          </w:p>
        </w:tc>
      </w:tr>
    </w:tbl>
    <w:p w:rsidR="00DD1281" w:rsidRPr="00153E18" w:rsidRDefault="00DD1281" w:rsidP="0088488E">
      <w:pPr>
        <w:numPr>
          <w:ilvl w:val="0"/>
          <w:numId w:val="21"/>
        </w:numPr>
        <w:jc w:val="both"/>
        <w:rPr>
          <w:rFonts w:ascii="Times New Roman" w:hAnsi="Times New Roman" w:cs="Times New Roman"/>
          <w:sz w:val="24"/>
          <w:szCs w:val="24"/>
        </w:rPr>
      </w:pPr>
      <w:r w:rsidRPr="00153E18">
        <w:rPr>
          <w:rFonts w:ascii="Times New Roman" w:hAnsi="Times New Roman" w:cs="Times New Roman"/>
          <w:sz w:val="24"/>
          <w:szCs w:val="24"/>
        </w:rPr>
        <w:t xml:space="preserve">Oferta, wniosek oraz przedmiotowe środki dowodowe (jeżeli były wymagane) składane elektronicznie muszą zostać podpisane </w:t>
      </w:r>
      <w:r w:rsidRPr="00153E18">
        <w:rPr>
          <w:rFonts w:ascii="Times New Roman" w:hAnsi="Times New Roman" w:cs="Times New Roman"/>
          <w:b/>
          <w:sz w:val="24"/>
          <w:szCs w:val="24"/>
        </w:rPr>
        <w:t>elektronicznym kwalifikowanym podpisem</w:t>
      </w:r>
      <w:r w:rsidRPr="00153E18">
        <w:rPr>
          <w:rFonts w:ascii="Times New Roman" w:hAnsi="Times New Roman" w:cs="Times New Roman"/>
          <w:sz w:val="24"/>
          <w:szCs w:val="24"/>
        </w:rPr>
        <w:t xml:space="preserve">. </w:t>
      </w:r>
      <w:r w:rsidR="00CE2D2C" w:rsidRPr="00153E18">
        <w:rPr>
          <w:rFonts w:ascii="Times New Roman" w:hAnsi="Times New Roman" w:cs="Times New Roman"/>
          <w:sz w:val="24"/>
          <w:szCs w:val="24"/>
        </w:rPr>
        <w:br/>
      </w:r>
      <w:r w:rsidRPr="00153E18">
        <w:rPr>
          <w:rFonts w:ascii="Times New Roman" w:hAnsi="Times New Roman" w:cs="Times New Roman"/>
          <w:sz w:val="24"/>
          <w:szCs w:val="24"/>
        </w:rPr>
        <w:t xml:space="preserve">W procesie składania oferty, wniosku w tym przedmiotowych środków dowodowych </w:t>
      </w:r>
      <w:r w:rsidR="00CE2D2C" w:rsidRPr="00153E18">
        <w:rPr>
          <w:rFonts w:ascii="Times New Roman" w:hAnsi="Times New Roman" w:cs="Times New Roman"/>
          <w:sz w:val="24"/>
          <w:szCs w:val="24"/>
        </w:rPr>
        <w:br/>
      </w:r>
      <w:r w:rsidRPr="00153E18">
        <w:rPr>
          <w:rFonts w:ascii="Times New Roman" w:hAnsi="Times New Roman" w:cs="Times New Roman"/>
          <w:sz w:val="24"/>
          <w:szCs w:val="24"/>
        </w:rPr>
        <w:t xml:space="preserve">na platformie, </w:t>
      </w:r>
      <w:r w:rsidRPr="00153E18">
        <w:rPr>
          <w:rFonts w:ascii="Times New Roman" w:hAnsi="Times New Roman" w:cs="Times New Roman"/>
          <w:b/>
          <w:sz w:val="24"/>
          <w:szCs w:val="24"/>
        </w:rPr>
        <w:t>kwalifikowany podpis elektroniczny</w:t>
      </w:r>
      <w:r w:rsidRPr="00153E18">
        <w:rPr>
          <w:rFonts w:ascii="Times New Roman" w:hAnsi="Times New Roman" w:cs="Times New Roman"/>
          <w:sz w:val="24"/>
          <w:szCs w:val="24"/>
        </w:rPr>
        <w:t xml:space="preserve"> Wykonawca składa bezpośrednio na dokumencie, który następnie przesyła do systemu.</w:t>
      </w:r>
    </w:p>
    <w:p w:rsidR="00DD1281" w:rsidRPr="00E47070" w:rsidRDefault="00DD1281" w:rsidP="0088488E">
      <w:pPr>
        <w:numPr>
          <w:ilvl w:val="0"/>
          <w:numId w:val="21"/>
        </w:numPr>
        <w:spacing w:line="319" w:lineRule="auto"/>
        <w:jc w:val="both"/>
        <w:rPr>
          <w:rFonts w:ascii="Times New Roman" w:eastAsia="Calibri" w:hAnsi="Times New Roman" w:cs="Times New Roman"/>
          <w:sz w:val="24"/>
          <w:szCs w:val="24"/>
        </w:rPr>
      </w:pPr>
      <w:r w:rsidRPr="00153E18">
        <w:rPr>
          <w:rFonts w:ascii="Times New Roman" w:hAnsi="Times New Roman" w:cs="Times New Roman"/>
          <w:sz w:val="24"/>
          <w:szCs w:val="24"/>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przez osobę/osoby upoważnioną/upoważnione. Poświadczenie za zgodność z oryginałem następuje w formie </w:t>
      </w:r>
      <w:r w:rsidRPr="00153E18">
        <w:rPr>
          <w:rFonts w:ascii="Times New Roman" w:hAnsi="Times New Roman" w:cs="Times New Roman"/>
          <w:sz w:val="24"/>
          <w:szCs w:val="24"/>
        </w:rPr>
        <w:lastRenderedPageBreak/>
        <w:t>elektronicznej podpisane kwalifikowanym podpisem elektronicznym przez osobę</w:t>
      </w:r>
      <w:r w:rsidR="00E47070">
        <w:rPr>
          <w:rFonts w:ascii="Times New Roman" w:hAnsi="Times New Roman" w:cs="Times New Roman"/>
          <w:sz w:val="24"/>
          <w:szCs w:val="24"/>
        </w:rPr>
        <w:t>/osoby upoważnioną/upoważnione.</w:t>
      </w:r>
    </w:p>
    <w:p w:rsidR="00E47070" w:rsidRPr="00E47070" w:rsidRDefault="00E47070" w:rsidP="0088488E">
      <w:pPr>
        <w:numPr>
          <w:ilvl w:val="0"/>
          <w:numId w:val="21"/>
        </w:numPr>
        <w:spacing w:line="319" w:lineRule="auto"/>
        <w:jc w:val="both"/>
        <w:rPr>
          <w:rFonts w:ascii="Times New Roman" w:eastAsia="Calibri" w:hAnsi="Times New Roman" w:cs="Times New Roman"/>
          <w:sz w:val="24"/>
          <w:szCs w:val="24"/>
        </w:rPr>
      </w:pPr>
      <w:r w:rsidRPr="00E47070">
        <w:rPr>
          <w:rFonts w:ascii="Times New Roman" w:hAnsi="Times New Roman" w:cs="Times New Roman"/>
          <w:sz w:val="24"/>
          <w:szCs w:val="24"/>
          <w:lang w:bidi="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E47070">
        <w:rPr>
          <w:rFonts w:ascii="Times New Roman" w:hAnsi="Times New Roman" w:cs="Times New Roman"/>
          <w:sz w:val="24"/>
          <w:szCs w:val="24"/>
          <w:lang w:bidi="pl-PL"/>
        </w:rPr>
        <w:t>drag&amp;drop</w:t>
      </w:r>
      <w:proofErr w:type="spellEnd"/>
      <w:r w:rsidRPr="00E47070">
        <w:rPr>
          <w:rFonts w:ascii="Times New Roman" w:hAnsi="Times New Roman" w:cs="Times New Roman"/>
          <w:sz w:val="24"/>
          <w:szCs w:val="24"/>
          <w:lang w:bidi="pl-PL"/>
        </w:rPr>
        <w:t xml:space="preserve"> („przeciągnij” i „upuść”) służące do dodawania plików.</w:t>
      </w:r>
    </w:p>
    <w:p w:rsidR="00E47070" w:rsidRPr="00E47070" w:rsidRDefault="00E47070" w:rsidP="0088488E">
      <w:pPr>
        <w:numPr>
          <w:ilvl w:val="0"/>
          <w:numId w:val="21"/>
        </w:numPr>
        <w:spacing w:line="319" w:lineRule="auto"/>
        <w:jc w:val="both"/>
        <w:rPr>
          <w:rFonts w:ascii="Times New Roman" w:eastAsia="Calibri" w:hAnsi="Times New Roman" w:cs="Times New Roman"/>
          <w:sz w:val="24"/>
          <w:szCs w:val="24"/>
        </w:rPr>
      </w:pPr>
      <w:r w:rsidRPr="00E47070">
        <w:rPr>
          <w:rFonts w:ascii="Times New Roman" w:hAnsi="Times New Roman" w:cs="Times New Roman"/>
          <w:sz w:val="24"/>
          <w:szCs w:val="24"/>
          <w:lang w:bidi="pl-PL"/>
        </w:rPr>
        <w:t xml:space="preserve">Wykonawca dodaje wybrany z dysku i uprzednio podpisany </w:t>
      </w:r>
      <w:r w:rsidRPr="00E47070">
        <w:rPr>
          <w:rFonts w:ascii="Times New Roman" w:hAnsi="Times New Roman" w:cs="Times New Roman"/>
          <w:b/>
          <w:bCs/>
          <w:sz w:val="24"/>
          <w:szCs w:val="24"/>
          <w:lang w:bidi="pl-PL"/>
        </w:rPr>
        <w:t>„Formularz of</w:t>
      </w:r>
      <w:r w:rsidR="0088488E">
        <w:rPr>
          <w:rFonts w:ascii="Times New Roman" w:hAnsi="Times New Roman" w:cs="Times New Roman"/>
          <w:b/>
          <w:bCs/>
          <w:sz w:val="24"/>
          <w:szCs w:val="24"/>
          <w:lang w:bidi="pl-PL"/>
        </w:rPr>
        <w:t>erty”, stanowiący Załącznik nr 3</w:t>
      </w:r>
      <w:r w:rsidRPr="00E47070">
        <w:rPr>
          <w:rFonts w:ascii="Times New Roman" w:hAnsi="Times New Roman" w:cs="Times New Roman"/>
          <w:b/>
          <w:bCs/>
          <w:sz w:val="24"/>
          <w:szCs w:val="24"/>
          <w:lang w:bidi="pl-PL"/>
        </w:rPr>
        <w:t xml:space="preserve"> do SWZ</w:t>
      </w:r>
      <w:r w:rsidRPr="00E47070">
        <w:rPr>
          <w:rFonts w:ascii="Times New Roman" w:hAnsi="Times New Roman" w:cs="Times New Roman"/>
          <w:sz w:val="24"/>
          <w:szCs w:val="24"/>
          <w:lang w:bidi="pl-PL"/>
        </w:rPr>
        <w:t xml:space="preserve"> w pierwszym polu („Wypełniony formularz oferty”). W kolejnym polu („Załączniki i inne dokumenty przedstawione w ofercie przez Wykonawcę”) wykonawca dodaje pozostałe pliki stanowiące ofertę lub składane wraz z ofertą.</w:t>
      </w:r>
    </w:p>
    <w:p w:rsidR="00E47070" w:rsidRPr="00E47070" w:rsidRDefault="00E47070" w:rsidP="00E47070">
      <w:pPr>
        <w:pStyle w:val="pkt"/>
        <w:ind w:left="426" w:firstLine="0"/>
        <w:rPr>
          <w:rFonts w:ascii="Times New Roman" w:hAnsi="Times New Roman" w:cs="Times New Roman"/>
          <w:sz w:val="20"/>
          <w:szCs w:val="20"/>
          <w:lang w:bidi="pl-PL"/>
        </w:rPr>
      </w:pPr>
      <w:r w:rsidRPr="00E47070">
        <w:rPr>
          <w:rFonts w:ascii="Times New Roman" w:hAnsi="Times New Roman" w:cs="Times New Roman"/>
          <w:b/>
          <w:bCs/>
          <w:color w:val="FF0000"/>
          <w:lang w:bidi="pl-PL"/>
        </w:rPr>
        <w:t>Uwaga!</w:t>
      </w:r>
    </w:p>
    <w:p w:rsidR="00E47070" w:rsidRPr="00E47070" w:rsidRDefault="00E47070" w:rsidP="00E47070">
      <w:pPr>
        <w:pStyle w:val="pkt"/>
        <w:ind w:left="556" w:firstLine="0"/>
        <w:rPr>
          <w:rFonts w:ascii="Times New Roman" w:hAnsi="Times New Roman" w:cs="Times New Roman"/>
          <w:b/>
          <w:bCs/>
          <w:lang w:bidi="pl-PL"/>
        </w:rPr>
      </w:pPr>
      <w:r w:rsidRPr="00E47070">
        <w:rPr>
          <w:rFonts w:ascii="Times New Roman" w:hAnsi="Times New Roman" w:cs="Times New Roman"/>
          <w:b/>
          <w:bCs/>
          <w:lang w:bidi="pl-PL"/>
        </w:rPr>
        <w:t>W związku z tym, że Zamawiający udostępnia Wykonawcom własny „Formularz of</w:t>
      </w:r>
      <w:r w:rsidR="0088488E">
        <w:rPr>
          <w:rFonts w:ascii="Times New Roman" w:hAnsi="Times New Roman" w:cs="Times New Roman"/>
          <w:b/>
          <w:bCs/>
          <w:lang w:bidi="pl-PL"/>
        </w:rPr>
        <w:t>erty”, stanowiący Załącznik nr 3</w:t>
      </w:r>
      <w:r w:rsidRPr="00E47070">
        <w:rPr>
          <w:rFonts w:ascii="Times New Roman" w:hAnsi="Times New Roman" w:cs="Times New Roman"/>
          <w:b/>
          <w:bCs/>
          <w:lang w:bidi="pl-PL"/>
        </w:rPr>
        <w:t xml:space="preserve"> do SWZ (tj. nie za pośrednictwem interaktywnego Formularza ofertowego, który umożliwia platforma e-zamówienia), podczas czynności składania oferty może pojawić się komunikat o następującej treści:</w:t>
      </w:r>
    </w:p>
    <w:p w:rsidR="00E47070" w:rsidRPr="00E47070" w:rsidRDefault="00E47070" w:rsidP="00E47070">
      <w:pPr>
        <w:pStyle w:val="pkt"/>
        <w:ind w:left="426" w:firstLine="0"/>
        <w:rPr>
          <w:rFonts w:ascii="Times New Roman" w:hAnsi="Times New Roman" w:cs="Times New Roman"/>
          <w:b/>
          <w:bCs/>
          <w:lang w:bidi="pl-PL"/>
        </w:rPr>
      </w:pPr>
      <w:r w:rsidRPr="00E47070">
        <w:rPr>
          <w:rFonts w:ascii="Times New Roman" w:hAnsi="Times New Roman" w:cs="Times New Roman"/>
          <w:b/>
          <w:bCs/>
          <w:lang w:bidi="pl-PL"/>
        </w:rPr>
        <w:t>„CZY CHCESZ KONTYNUOWAĆ ? Postępowanie nie posiada opublikowanego formularza do tego etapu postępowania. Plik [w tym miejscu pojawia się nazwa pliku] nie jest poprawnym formularzem interaktywnym wygenerowanym na Platformie”</w:t>
      </w:r>
    </w:p>
    <w:p w:rsidR="00E47070" w:rsidRPr="008314D9" w:rsidRDefault="00E47070" w:rsidP="008314D9">
      <w:pPr>
        <w:pStyle w:val="pkt"/>
        <w:ind w:left="426" w:firstLine="0"/>
        <w:rPr>
          <w:rFonts w:ascii="Times New Roman" w:hAnsi="Times New Roman" w:cs="Times New Roman"/>
          <w:b/>
          <w:bCs/>
          <w:color w:val="FF0000"/>
          <w:lang w:bidi="pl-PL"/>
        </w:rPr>
      </w:pPr>
      <w:r w:rsidRPr="00E47070">
        <w:rPr>
          <w:rFonts w:ascii="Times New Roman" w:hAnsi="Times New Roman" w:cs="Times New Roman"/>
          <w:b/>
          <w:bCs/>
          <w:color w:val="FF0000"/>
          <w:lang w:bidi="pl-PL"/>
        </w:rPr>
        <w:t>W takim przypadku należy wybra</w:t>
      </w:r>
      <w:r w:rsidR="008314D9">
        <w:rPr>
          <w:rFonts w:ascii="Times New Roman" w:hAnsi="Times New Roman" w:cs="Times New Roman"/>
          <w:b/>
          <w:bCs/>
          <w:color w:val="FF0000"/>
          <w:lang w:bidi="pl-PL"/>
        </w:rPr>
        <w:t>ć opcję „TAK, CHCĘ KONTYNUOWAĆ”</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 xml:space="preserve">Formularz ofertowy podpisuje się </w:t>
      </w:r>
      <w:r>
        <w:rPr>
          <w:rFonts w:ascii="Times New Roman" w:hAnsi="Times New Roman" w:cs="Times New Roman"/>
          <w:lang w:bidi="pl-PL"/>
        </w:rPr>
        <w:t xml:space="preserve">wyłącznie </w:t>
      </w:r>
      <w:r w:rsidRPr="00E47070">
        <w:rPr>
          <w:rFonts w:ascii="Times New Roman" w:hAnsi="Times New Roman" w:cs="Times New Roman"/>
          <w:lang w:bidi="pl-PL"/>
        </w:rPr>
        <w:t xml:space="preserve">kwalifikowanym podpisem elektronicznym, </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 xml:space="preserve">Pozostałe dokumenty wchodzące w skład oferty lub składane wraz z ofertą, które są zgodnie z ustawą </w:t>
      </w:r>
      <w:proofErr w:type="spellStart"/>
      <w:r w:rsidRPr="00E47070">
        <w:rPr>
          <w:rFonts w:ascii="Times New Roman" w:hAnsi="Times New Roman" w:cs="Times New Roman"/>
          <w:lang w:bidi="pl-PL"/>
        </w:rPr>
        <w:t>Pzp</w:t>
      </w:r>
      <w:proofErr w:type="spellEnd"/>
      <w:r w:rsidRPr="00E47070">
        <w:rPr>
          <w:rFonts w:ascii="Times New Roman" w:hAnsi="Times New Roman" w:cs="Times New Roman"/>
          <w:lang w:bidi="pl-PL"/>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w:t>
      </w:r>
      <w:r w:rsidR="00DA44F1">
        <w:rPr>
          <w:rFonts w:ascii="Times New Roman" w:hAnsi="Times New Roman" w:cs="Times New Roman"/>
          <w:lang w:bidi="pl-PL"/>
        </w:rPr>
        <w:t>elektronicznym.</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lastRenderedPageBreak/>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Oferta może być złożona tylko do upływu terminu składania ofert.</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Wykonawca może przed upływem terminu składania ofert wycofać ofertę. Wykonawca wycofuje ofertę w zakładce „Oferty/wnioski” używając przycisku „Wycofaj ofertę”.</w:t>
      </w:r>
    </w:p>
    <w:p w:rsidR="00E47070" w:rsidRPr="00E47070" w:rsidRDefault="00E47070" w:rsidP="0088488E">
      <w:pPr>
        <w:pStyle w:val="pkt"/>
        <w:numPr>
          <w:ilvl w:val="0"/>
          <w:numId w:val="25"/>
        </w:numPr>
        <w:ind w:left="426" w:hanging="426"/>
        <w:rPr>
          <w:rFonts w:ascii="Times New Roman" w:hAnsi="Times New Roman" w:cs="Times New Roman"/>
          <w:lang w:bidi="pl-PL"/>
        </w:rPr>
      </w:pPr>
      <w:r w:rsidRPr="00E47070">
        <w:rPr>
          <w:rFonts w:ascii="Times New Roman" w:hAnsi="Times New Roman" w:cs="Times New Roman"/>
          <w:lang w:bidi="pl-PL"/>
        </w:rPr>
        <w:t>Maksymalny łączny rozmiar plików stanowiących ofertę lub składanych wraz z ofertą to 250 MB.</w:t>
      </w:r>
    </w:p>
    <w:p w:rsidR="00E47070" w:rsidRPr="00153E18" w:rsidRDefault="00E47070" w:rsidP="00DA44F1">
      <w:pPr>
        <w:spacing w:line="360" w:lineRule="auto"/>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153E18">
        <w:trPr>
          <w:trHeight w:val="567"/>
        </w:trPr>
        <w:tc>
          <w:tcPr>
            <w:tcW w:w="9072" w:type="dxa"/>
            <w:shd w:val="clear" w:color="auto" w:fill="D6E3BC"/>
            <w:vAlign w:val="center"/>
          </w:tcPr>
          <w:p w:rsidR="00D14835" w:rsidRPr="00153E18" w:rsidRDefault="00D14835" w:rsidP="0080221C">
            <w:pPr>
              <w:pStyle w:val="Nagwek1"/>
              <w:spacing w:before="0" w:after="120"/>
              <w:rPr>
                <w:rFonts w:ascii="Times New Roman" w:hAnsi="Times New Roman" w:cs="Times New Roman"/>
                <w:color w:val="auto"/>
                <w:sz w:val="24"/>
                <w:szCs w:val="24"/>
                <w:lang w:eastAsia="en-US"/>
              </w:rPr>
            </w:pPr>
            <w:r w:rsidRPr="00153E18">
              <w:rPr>
                <w:rFonts w:ascii="Times New Roman" w:hAnsi="Times New Roman" w:cs="Times New Roman"/>
                <w:color w:val="auto"/>
                <w:sz w:val="24"/>
                <w:szCs w:val="24"/>
                <w:lang w:eastAsia="en-US"/>
              </w:rPr>
              <w:t>XVII. SPOSÓB OCENY OFERT</w:t>
            </w:r>
          </w:p>
        </w:tc>
      </w:tr>
    </w:tbl>
    <w:p w:rsidR="006A441D" w:rsidRPr="00153E18" w:rsidRDefault="006A441D" w:rsidP="00E12F0B">
      <w:pPr>
        <w:tabs>
          <w:tab w:val="left" w:pos="360"/>
        </w:tabs>
        <w:spacing w:after="120"/>
        <w:jc w:val="both"/>
        <w:rPr>
          <w:rFonts w:ascii="Times New Roman" w:hAnsi="Times New Roman" w:cs="Times New Roman"/>
          <w:sz w:val="24"/>
          <w:szCs w:val="24"/>
        </w:rPr>
      </w:pPr>
      <w:r w:rsidRPr="00153E18">
        <w:rPr>
          <w:rFonts w:ascii="Times New Roman" w:hAnsi="Times New Roman" w:cs="Times New Roman"/>
          <w:sz w:val="24"/>
          <w:szCs w:val="24"/>
        </w:rPr>
        <w:t xml:space="preserve">1. </w:t>
      </w:r>
      <w:r w:rsidR="004B15E8" w:rsidRPr="00153E18">
        <w:rPr>
          <w:rFonts w:ascii="Times New Roman" w:hAnsi="Times New Roman" w:cs="Times New Roman"/>
          <w:sz w:val="24"/>
          <w:szCs w:val="24"/>
        </w:rPr>
        <w:t xml:space="preserve">Zamawiający przewiduje zastosowanie odwróconej kolejności oceny ofert, o której mowa </w:t>
      </w:r>
      <w:r w:rsidR="004B15E8" w:rsidRPr="00153E18">
        <w:rPr>
          <w:rFonts w:ascii="Times New Roman" w:hAnsi="Times New Roman" w:cs="Times New Roman"/>
          <w:sz w:val="24"/>
          <w:szCs w:val="24"/>
        </w:rPr>
        <w:br/>
        <w:t xml:space="preserve">w art. 139 ustawy </w:t>
      </w:r>
      <w:proofErr w:type="spellStart"/>
      <w:r w:rsidR="004B15E8" w:rsidRPr="00153E18">
        <w:rPr>
          <w:rFonts w:ascii="Times New Roman" w:hAnsi="Times New Roman" w:cs="Times New Roman"/>
          <w:sz w:val="24"/>
          <w:szCs w:val="24"/>
        </w:rPr>
        <w:t>Pzp</w:t>
      </w:r>
      <w:proofErr w:type="spellEnd"/>
      <w:r w:rsidR="004B15E8" w:rsidRPr="00153E18">
        <w:rPr>
          <w:rFonts w:ascii="Times New Roman" w:hAnsi="Times New Roman" w:cs="Times New Roman"/>
          <w:sz w:val="24"/>
          <w:szCs w:val="24"/>
        </w:rPr>
        <w:t>.</w:t>
      </w:r>
    </w:p>
    <w:p w:rsidR="006A441D" w:rsidRPr="00153E18" w:rsidRDefault="006A441D" w:rsidP="00CE2D2C">
      <w:pPr>
        <w:spacing w:after="120" w:line="360" w:lineRule="auto"/>
        <w:jc w:val="both"/>
        <w:rPr>
          <w:rFonts w:ascii="Times New Roman" w:hAnsi="Times New Roman" w:cs="Times New Roman"/>
          <w:sz w:val="24"/>
          <w:szCs w:val="24"/>
        </w:rPr>
      </w:pPr>
      <w:r w:rsidRPr="00153E18">
        <w:rPr>
          <w:rFonts w:ascii="Times New Roman" w:hAnsi="Times New Roman" w:cs="Times New Roman"/>
          <w:sz w:val="24"/>
          <w:szCs w:val="24"/>
        </w:rPr>
        <w:t>2. Ocena ofert zostanie dokonana zgodnie z kryteriami oceny ofert określonymi w rozdziale XXI SWZ.</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153E18">
        <w:trPr>
          <w:trHeight w:val="567"/>
        </w:trPr>
        <w:tc>
          <w:tcPr>
            <w:tcW w:w="9072" w:type="dxa"/>
            <w:shd w:val="clear" w:color="auto" w:fill="D6E3BC"/>
            <w:vAlign w:val="center"/>
          </w:tcPr>
          <w:p w:rsidR="00D14835" w:rsidRPr="00153E18" w:rsidRDefault="00D14835" w:rsidP="0080221C">
            <w:pPr>
              <w:pStyle w:val="Nagwek1"/>
              <w:spacing w:before="0" w:after="120"/>
              <w:rPr>
                <w:rFonts w:ascii="Times New Roman" w:hAnsi="Times New Roman" w:cs="Times New Roman"/>
                <w:color w:val="auto"/>
                <w:sz w:val="24"/>
                <w:szCs w:val="24"/>
                <w:lang w:eastAsia="en-US"/>
              </w:rPr>
            </w:pPr>
            <w:bookmarkStart w:id="10" w:name="_Toc326423408"/>
            <w:r w:rsidRPr="00153E18">
              <w:rPr>
                <w:rFonts w:ascii="Times New Roman" w:hAnsi="Times New Roman" w:cs="Times New Roman"/>
                <w:color w:val="auto"/>
                <w:sz w:val="24"/>
                <w:szCs w:val="24"/>
                <w:lang w:eastAsia="en-US"/>
              </w:rPr>
              <w:t>XVIII. MIEJSCE ORAZ TERMIN SKŁADANIA I OTWARCIA OFERTY</w:t>
            </w:r>
            <w:bookmarkEnd w:id="10"/>
          </w:p>
        </w:tc>
      </w:tr>
    </w:tbl>
    <w:p w:rsidR="00504A8B" w:rsidRPr="00504A8B" w:rsidRDefault="00504A8B" w:rsidP="00504A8B">
      <w:pPr>
        <w:spacing w:line="319" w:lineRule="auto"/>
        <w:ind w:left="720"/>
        <w:jc w:val="both"/>
        <w:rPr>
          <w:rFonts w:ascii="Times New Roman" w:eastAsia="Calibri" w:hAnsi="Times New Roman" w:cs="Times New Roman"/>
          <w:color w:val="FF0000"/>
          <w:sz w:val="24"/>
          <w:szCs w:val="24"/>
        </w:rPr>
      </w:pPr>
    </w:p>
    <w:p w:rsidR="00447F3D" w:rsidRDefault="00447F3D" w:rsidP="00447F3D">
      <w:pPr>
        <w:shd w:val="clear" w:color="auto" w:fill="FFFFFF"/>
        <w:jc w:val="both"/>
        <w:rPr>
          <w:rFonts w:ascii="Times New Roman" w:hAnsi="Times New Roman" w:cs="Times New Roman"/>
          <w:sz w:val="24"/>
          <w:szCs w:val="24"/>
        </w:rPr>
      </w:pP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.1</w:t>
      </w:r>
      <w:r w:rsidRPr="00504A8B">
        <w:rPr>
          <w:rFonts w:ascii="Times New Roman" w:eastAsia="Calibri" w:hAnsi="Times New Roman" w:cs="Times New Roman"/>
          <w:sz w:val="24"/>
          <w:szCs w:val="24"/>
        </w:rPr>
        <w:t xml:space="preserve">. Wykonawca składa ofertę pod rygorem nieważności, w formie elektronicznej lub w postaci elektronicznej opatrzonej podpisem </w:t>
      </w:r>
      <w:r>
        <w:rPr>
          <w:rFonts w:ascii="Times New Roman" w:eastAsia="Calibri" w:hAnsi="Times New Roman" w:cs="Times New Roman"/>
          <w:sz w:val="24"/>
          <w:szCs w:val="24"/>
        </w:rPr>
        <w:t>kwalifikowanym</w:t>
      </w:r>
      <w:r w:rsidRPr="00504A8B">
        <w:rPr>
          <w:rFonts w:ascii="Times New Roman" w:eastAsia="Calibri" w:hAnsi="Times New Roman" w:cs="Times New Roman"/>
          <w:sz w:val="24"/>
          <w:szCs w:val="24"/>
        </w:rPr>
        <w:t xml:space="preserve">.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.2</w:t>
      </w:r>
      <w:r w:rsidRPr="00504A8B">
        <w:rPr>
          <w:rFonts w:ascii="Times New Roman" w:eastAsia="Calibri" w:hAnsi="Times New Roman" w:cs="Times New Roman"/>
          <w:sz w:val="24"/>
          <w:szCs w:val="24"/>
        </w:rPr>
        <w:t xml:space="preserve">. Wykonawca składa ofertę przy pomocy załącznika do SWZ nr 1. Formularz ofertowy.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504A8B">
        <w:rPr>
          <w:rFonts w:ascii="Times New Roman" w:eastAsia="Calibri" w:hAnsi="Times New Roman" w:cs="Times New Roman"/>
          <w:b/>
          <w:sz w:val="24"/>
          <w:szCs w:val="24"/>
        </w:rPr>
        <w:t>.3.</w:t>
      </w:r>
      <w:r w:rsidRPr="00504A8B">
        <w:rPr>
          <w:rFonts w:ascii="Times New Roman" w:eastAsia="Calibri" w:hAnsi="Times New Roman" w:cs="Times New Roman"/>
          <w:sz w:val="24"/>
          <w:szCs w:val="24"/>
        </w:rPr>
        <w:t xml:space="preserve"> Sposób złożenia oferty w tym zaszyfrowania oferty opisany został w </w:t>
      </w:r>
      <w:r w:rsidRPr="00504A8B">
        <w:rPr>
          <w:rFonts w:ascii="Times New Roman" w:eastAsia="Calibri" w:hAnsi="Times New Roman" w:cs="Times New Roman"/>
          <w:b/>
          <w:bCs/>
          <w:sz w:val="24"/>
          <w:szCs w:val="24"/>
        </w:rPr>
        <w:t xml:space="preserve">Instrukcji interaktywnej </w:t>
      </w:r>
      <w:r w:rsidRPr="00504A8B">
        <w:rPr>
          <w:rFonts w:ascii="Times New Roman" w:eastAsia="Calibri" w:hAnsi="Times New Roman" w:cs="Times New Roman"/>
          <w:sz w:val="24"/>
          <w:szCs w:val="24"/>
        </w:rPr>
        <w:t xml:space="preserve">– Instrukcja składania ofert dostępna na stronie: </w:t>
      </w:r>
    </w:p>
    <w:p w:rsidR="00504A8B" w:rsidRPr="00504A8B" w:rsidRDefault="00504A8B" w:rsidP="00504A8B">
      <w:pPr>
        <w:jc w:val="both"/>
        <w:rPr>
          <w:rFonts w:ascii="Times New Roman" w:eastAsia="Calibri" w:hAnsi="Times New Roman" w:cs="Times New Roman"/>
          <w:sz w:val="24"/>
          <w:szCs w:val="24"/>
        </w:rPr>
      </w:pPr>
      <w:r w:rsidRPr="00504A8B">
        <w:rPr>
          <w:rFonts w:ascii="Times New Roman" w:eastAsia="Calibri" w:hAnsi="Times New Roman" w:cs="Times New Roman"/>
          <w:sz w:val="24"/>
          <w:szCs w:val="24"/>
        </w:rPr>
        <w:t>https://media.ezamowienia.gov.pl/pod/2021/10/Oferty-5.2.pdf zawierająca wiążące wykonawcę informacje związane z korzystaniem z platformy E-zamówienia. Wykonawca zobowiązany jest zapoznać się z ww. Instrukcją i postępować wg zasad w niej wskazanych dedykowanych dla wykonawcy.</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18.4</w:t>
      </w:r>
      <w:r w:rsidRPr="00504A8B">
        <w:rPr>
          <w:rFonts w:ascii="Times New Roman" w:eastAsia="Calibri" w:hAnsi="Times New Roman" w:cs="Times New Roman"/>
          <w:b/>
          <w:bCs/>
          <w:sz w:val="24"/>
          <w:szCs w:val="24"/>
        </w:rPr>
        <w:t xml:space="preserve">. Termin składania ofert upływa w dniu </w:t>
      </w:r>
      <w:r>
        <w:rPr>
          <w:rFonts w:ascii="Times New Roman" w:eastAsia="Calibri" w:hAnsi="Times New Roman" w:cs="Times New Roman"/>
          <w:b/>
          <w:bCs/>
          <w:sz w:val="24"/>
          <w:szCs w:val="24"/>
        </w:rPr>
        <w:t>01.03</w:t>
      </w:r>
      <w:r w:rsidRPr="00504A8B">
        <w:rPr>
          <w:rFonts w:ascii="Times New Roman" w:eastAsia="Calibri" w:hAnsi="Times New Roman" w:cs="Times New Roman"/>
          <w:b/>
          <w:bCs/>
          <w:sz w:val="24"/>
          <w:szCs w:val="24"/>
        </w:rPr>
        <w:t xml:space="preserve">.2024 r. o godz. 12:00 </w:t>
      </w:r>
      <w:r w:rsidRPr="00504A8B">
        <w:rPr>
          <w:rFonts w:ascii="Times New Roman" w:eastAsia="Calibri" w:hAnsi="Times New Roman" w:cs="Times New Roman"/>
          <w:sz w:val="24"/>
          <w:szCs w:val="24"/>
        </w:rPr>
        <w:t xml:space="preserve">Za datę przekazania oferty oraz innych dokumentów przyjmuje się datę ich wpływu na Platformę.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.5</w:t>
      </w:r>
      <w:r w:rsidRPr="00504A8B">
        <w:rPr>
          <w:rFonts w:ascii="Times New Roman" w:eastAsia="Calibri" w:hAnsi="Times New Roman" w:cs="Times New Roman"/>
          <w:sz w:val="24"/>
          <w:szCs w:val="24"/>
        </w:rPr>
        <w:t xml:space="preserve">. Oferta złożona po terminie zostanie odrzucona na podstawie art. 226 ust. pkt.1 ustawy </w:t>
      </w:r>
      <w:proofErr w:type="spellStart"/>
      <w:r w:rsidRPr="00504A8B">
        <w:rPr>
          <w:rFonts w:ascii="Times New Roman" w:eastAsia="Calibri" w:hAnsi="Times New Roman" w:cs="Times New Roman"/>
          <w:sz w:val="24"/>
          <w:szCs w:val="24"/>
        </w:rPr>
        <w:t>Pzp</w:t>
      </w:r>
      <w:proofErr w:type="spellEnd"/>
      <w:r w:rsidRPr="00504A8B">
        <w:rPr>
          <w:rFonts w:ascii="Times New Roman" w:eastAsia="Calibri" w:hAnsi="Times New Roman" w:cs="Times New Roman"/>
          <w:sz w:val="24"/>
          <w:szCs w:val="24"/>
        </w:rPr>
        <w:t xml:space="preserve">.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.6</w:t>
      </w:r>
      <w:r w:rsidRPr="00504A8B">
        <w:rPr>
          <w:rFonts w:ascii="Times New Roman" w:eastAsia="Calibri" w:hAnsi="Times New Roman" w:cs="Times New Roman"/>
          <w:sz w:val="24"/>
          <w:szCs w:val="24"/>
        </w:rPr>
        <w:t xml:space="preserve">. Wykonawca przed upływem terminu do składania ofert może zmienić lub wycofać ofertę przez formularz do złożenia, zmiany, wycofania oferty lub wniosku zgodnie z Instrukcją interaktywną.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.7</w:t>
      </w:r>
      <w:r w:rsidRPr="00504A8B">
        <w:rPr>
          <w:rFonts w:ascii="Times New Roman" w:eastAsia="Calibri" w:hAnsi="Times New Roman" w:cs="Times New Roman"/>
          <w:sz w:val="24"/>
          <w:szCs w:val="24"/>
        </w:rPr>
        <w:t>. Wykonawca nie może skutecznie wycofać oferty ani wprowadzić zmian w treści oferty po upływie terminu składnia ofert.</w:t>
      </w:r>
    </w:p>
    <w:p w:rsidR="00504A8B" w:rsidRPr="00504A8B" w:rsidRDefault="00504A8B" w:rsidP="00504A8B">
      <w:pPr>
        <w:jc w:val="both"/>
        <w:rPr>
          <w:rFonts w:ascii="Times New Roman" w:eastAsia="Calibri" w:hAnsi="Times New Roman" w:cs="Times New Roman"/>
          <w:sz w:val="24"/>
          <w:szCs w:val="24"/>
        </w:rPr>
      </w:pP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 xml:space="preserve">.8. Otwarcie ofert nastąpi w dniu </w:t>
      </w:r>
      <w:r>
        <w:rPr>
          <w:rFonts w:ascii="Times New Roman" w:eastAsia="Calibri" w:hAnsi="Times New Roman" w:cs="Times New Roman"/>
          <w:b/>
          <w:bCs/>
          <w:sz w:val="24"/>
          <w:szCs w:val="24"/>
        </w:rPr>
        <w:t>01.03</w:t>
      </w:r>
      <w:r w:rsidR="008314D9">
        <w:rPr>
          <w:rFonts w:ascii="Times New Roman" w:eastAsia="Calibri" w:hAnsi="Times New Roman" w:cs="Times New Roman"/>
          <w:b/>
          <w:bCs/>
          <w:sz w:val="24"/>
          <w:szCs w:val="24"/>
        </w:rPr>
        <w:t>.2024</w:t>
      </w:r>
      <w:r w:rsidRPr="00504A8B">
        <w:rPr>
          <w:rFonts w:ascii="Times New Roman" w:eastAsia="Calibri" w:hAnsi="Times New Roman" w:cs="Times New Roman"/>
          <w:b/>
          <w:bCs/>
          <w:sz w:val="24"/>
          <w:szCs w:val="24"/>
        </w:rPr>
        <w:t xml:space="preserve"> r. o godz. 12:30.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504A8B">
        <w:rPr>
          <w:rFonts w:ascii="Times New Roman" w:eastAsia="Calibri" w:hAnsi="Times New Roman" w:cs="Times New Roman"/>
          <w:b/>
          <w:sz w:val="24"/>
          <w:szCs w:val="24"/>
        </w:rPr>
        <w:t>.9</w:t>
      </w:r>
      <w:r w:rsidRPr="00504A8B">
        <w:rPr>
          <w:rFonts w:ascii="Times New Roman" w:eastAsia="Calibri" w:hAnsi="Times New Roman" w:cs="Times New Roman"/>
          <w:sz w:val="24"/>
          <w:szCs w:val="24"/>
        </w:rPr>
        <w:t xml:space="preserve"> Otwarcie ofert następuje poprzez użycie mechanizmu do odszyfrowania ofert dostępnego na Platformie e-zamówienia i jest niejawne.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18</w:t>
      </w:r>
      <w:r w:rsidRPr="00504A8B">
        <w:rPr>
          <w:rFonts w:ascii="Times New Roman" w:eastAsia="Calibri" w:hAnsi="Times New Roman" w:cs="Times New Roman"/>
          <w:b/>
          <w:bCs/>
          <w:sz w:val="24"/>
          <w:szCs w:val="24"/>
        </w:rPr>
        <w:t>.10</w:t>
      </w:r>
      <w:r w:rsidRPr="00504A8B">
        <w:rPr>
          <w:rFonts w:ascii="Times New Roman" w:eastAsia="Calibri" w:hAnsi="Times New Roman" w:cs="Times New Roman"/>
          <w:sz w:val="24"/>
          <w:szCs w:val="24"/>
        </w:rPr>
        <w:t xml:space="preserve">. Zamawiający, najpóźniej przed otwarciem ofert, udostępni na stronie internetowej prowadzonego postępowania informację o kwocie, jaką zamierza przeznaczyć na sfinansowanie zamówienia.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.11</w:t>
      </w:r>
      <w:r w:rsidRPr="00504A8B">
        <w:rPr>
          <w:rFonts w:ascii="Times New Roman" w:eastAsia="Calibri" w:hAnsi="Times New Roman" w:cs="Times New Roman"/>
          <w:sz w:val="24"/>
          <w:szCs w:val="24"/>
        </w:rPr>
        <w:t xml:space="preserve">. W przypadku awarii systemu, przy użyciu którego następuje otwarcie ofert, która to awaria powoduje brak możliwości otwarcia ofert w terminie określonym przez Zamawiającego, otwarcie ofert nastąpi niezwłocznie po usunięciu awarii. Zamawiający poinformuje o zmianie terminu otwarcia ofert na stronie internetowej prowadzonego postępowania. </w:t>
      </w:r>
    </w:p>
    <w:p w:rsidR="00504A8B" w:rsidRPr="00504A8B" w:rsidRDefault="00504A8B" w:rsidP="00504A8B">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18</w:t>
      </w:r>
      <w:r w:rsidRPr="00504A8B">
        <w:rPr>
          <w:rFonts w:ascii="Times New Roman" w:eastAsia="Calibri" w:hAnsi="Times New Roman" w:cs="Times New Roman"/>
          <w:b/>
          <w:bCs/>
          <w:sz w:val="24"/>
          <w:szCs w:val="24"/>
        </w:rPr>
        <w:t>.12</w:t>
      </w:r>
      <w:r w:rsidRPr="00504A8B">
        <w:rPr>
          <w:rFonts w:ascii="Times New Roman" w:eastAsia="Calibri" w:hAnsi="Times New Roman" w:cs="Times New Roman"/>
          <w:sz w:val="24"/>
          <w:szCs w:val="24"/>
        </w:rPr>
        <w:t xml:space="preserve">. Niezwłocznie po otwarciu ofert zamawiający udostępni na stronie internetowej prowadzonego postępowania informacje o: </w:t>
      </w:r>
    </w:p>
    <w:p w:rsidR="00504A8B" w:rsidRPr="00504A8B" w:rsidRDefault="00504A8B" w:rsidP="00504A8B">
      <w:pPr>
        <w:jc w:val="both"/>
        <w:rPr>
          <w:rFonts w:ascii="Times New Roman" w:eastAsia="Calibri" w:hAnsi="Times New Roman" w:cs="Times New Roman"/>
          <w:sz w:val="24"/>
          <w:szCs w:val="24"/>
        </w:rPr>
      </w:pPr>
      <w:r w:rsidRPr="00504A8B">
        <w:rPr>
          <w:rFonts w:ascii="Times New Roman" w:eastAsia="Calibri" w:hAnsi="Times New Roman" w:cs="Times New Roman"/>
          <w:sz w:val="24"/>
          <w:szCs w:val="24"/>
        </w:rPr>
        <w:t>a) nazwach albo imionach i nazwiskach oraz siedzibach lub miejscach prowadzonej działalności gospodarczej albo miejscach zamieszkania wykonawców, których oferty zostały otwarte; cenach lub kosztach zawartych w ofertach.</w:t>
      </w:r>
    </w:p>
    <w:p w:rsidR="00504A8B" w:rsidRPr="00600CB2" w:rsidRDefault="00504A8B" w:rsidP="00447F3D">
      <w:pPr>
        <w:shd w:val="clear" w:color="auto" w:fill="FFFFFF"/>
        <w:jc w:val="both"/>
        <w:rPr>
          <w:rFonts w:ascii="Times New Roman" w:hAnsi="Times New Roman" w:cs="Times New Roman"/>
          <w:sz w:val="20"/>
        </w:rPr>
      </w:pPr>
    </w:p>
    <w:p w:rsidR="00447F3D" w:rsidRDefault="00447F3D" w:rsidP="00447F3D">
      <w:pPr>
        <w:shd w:val="clear" w:color="auto" w:fill="FFFFFF"/>
        <w:jc w:val="both"/>
        <w:rPr>
          <w:rFonts w:ascii="Times New Roman" w:hAnsi="Times New Roman" w:cs="Times New Roman"/>
          <w:sz w:val="24"/>
          <w:szCs w:val="24"/>
        </w:rPr>
      </w:pPr>
      <w:r w:rsidRPr="00504A8B">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504A8B">
        <w:rPr>
          <w:rFonts w:ascii="Times New Roman" w:hAnsi="Times New Roman" w:cs="Times New Roman"/>
          <w:sz w:val="24"/>
          <w:szCs w:val="24"/>
        </w:rPr>
        <w:t>on-line</w:t>
      </w:r>
      <w:proofErr w:type="spellEnd"/>
      <w:r w:rsidRPr="00504A8B">
        <w:rPr>
          <w:rFonts w:ascii="Times New Roman" w:hAnsi="Times New Roman" w:cs="Times New Roman"/>
          <w:sz w:val="24"/>
          <w:szCs w:val="24"/>
        </w:rPr>
        <w:t xml:space="preserve"> a ma jedynie takie uprawnienie.</w:t>
      </w:r>
    </w:p>
    <w:p w:rsidR="00504A8B" w:rsidRPr="00504A8B" w:rsidRDefault="00504A8B" w:rsidP="00447F3D">
      <w:pPr>
        <w:shd w:val="clear" w:color="auto" w:fill="FFFFFF"/>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0221C">
            <w:pPr>
              <w:pStyle w:val="Nagwek1"/>
              <w:spacing w:before="0" w:after="120"/>
              <w:rPr>
                <w:rFonts w:ascii="Times New Roman" w:hAnsi="Times New Roman" w:cs="Times New Roman"/>
                <w:color w:val="auto"/>
                <w:sz w:val="24"/>
                <w:szCs w:val="24"/>
                <w:lang w:eastAsia="en-US"/>
              </w:rPr>
            </w:pPr>
            <w:bookmarkStart w:id="11" w:name="_Toc326423409"/>
            <w:r w:rsidRPr="00504A8B">
              <w:rPr>
                <w:rFonts w:ascii="Times New Roman" w:hAnsi="Times New Roman" w:cs="Times New Roman"/>
                <w:color w:val="auto"/>
                <w:sz w:val="24"/>
                <w:szCs w:val="24"/>
                <w:lang w:eastAsia="en-US"/>
              </w:rPr>
              <w:t>XIX. OPIS SPOSOBU OBLICZENIA CENY</w:t>
            </w:r>
            <w:bookmarkEnd w:id="11"/>
          </w:p>
        </w:tc>
      </w:tr>
    </w:tbl>
    <w:p w:rsidR="00D14835" w:rsidRPr="00504A8B" w:rsidRDefault="00D14835" w:rsidP="005B2328">
      <w:pPr>
        <w:numPr>
          <w:ilvl w:val="0"/>
          <w:numId w:val="6"/>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Wykonawca obliczy cenę wykonania przedmiotu zamówienia i wpisuje ją w formularzu ofertowym, którego wzór stanowi </w:t>
      </w:r>
      <w:r w:rsidR="005962C4" w:rsidRPr="00504A8B">
        <w:rPr>
          <w:rFonts w:ascii="Times New Roman" w:hAnsi="Times New Roman" w:cs="Times New Roman"/>
          <w:b/>
          <w:bCs/>
          <w:sz w:val="24"/>
          <w:szCs w:val="24"/>
        </w:rPr>
        <w:t>z</w:t>
      </w:r>
      <w:r w:rsidRPr="00504A8B">
        <w:rPr>
          <w:rFonts w:ascii="Times New Roman" w:hAnsi="Times New Roman" w:cs="Times New Roman"/>
          <w:b/>
          <w:bCs/>
          <w:sz w:val="24"/>
          <w:szCs w:val="24"/>
        </w:rPr>
        <w:t>ałącznik nr 3do SWZ</w:t>
      </w:r>
      <w:r w:rsidRPr="00504A8B">
        <w:rPr>
          <w:rFonts w:ascii="Times New Roman" w:hAnsi="Times New Roman" w:cs="Times New Roman"/>
          <w:b/>
          <w:sz w:val="24"/>
          <w:szCs w:val="24"/>
          <w:lang w:eastAsia="en-US"/>
        </w:rPr>
        <w:t>.</w:t>
      </w:r>
    </w:p>
    <w:p w:rsidR="00D14835" w:rsidRPr="00504A8B" w:rsidRDefault="00D14835" w:rsidP="005B2328">
      <w:pPr>
        <w:numPr>
          <w:ilvl w:val="0"/>
          <w:numId w:val="6"/>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Stawka podatku VAT winna być określona zgodnie z ustawą z dnia 11 marca 2004 r. </w:t>
      </w:r>
      <w:r w:rsidR="009536E1" w:rsidRPr="00504A8B">
        <w:rPr>
          <w:rFonts w:ascii="Times New Roman" w:hAnsi="Times New Roman" w:cs="Times New Roman"/>
          <w:sz w:val="24"/>
          <w:szCs w:val="24"/>
          <w:lang w:eastAsia="en-US"/>
        </w:rPr>
        <w:br/>
      </w:r>
      <w:r w:rsidRPr="00504A8B">
        <w:rPr>
          <w:rFonts w:ascii="Times New Roman" w:hAnsi="Times New Roman" w:cs="Times New Roman"/>
          <w:sz w:val="24"/>
          <w:szCs w:val="24"/>
          <w:lang w:eastAsia="en-US"/>
        </w:rPr>
        <w:t xml:space="preserve">o podatku od towarów i usług </w:t>
      </w:r>
      <w:bookmarkStart w:id="12" w:name="_Hlk49237379"/>
      <w:r w:rsidRPr="00504A8B">
        <w:rPr>
          <w:rFonts w:ascii="Times New Roman" w:hAnsi="Times New Roman" w:cs="Times New Roman"/>
          <w:sz w:val="24"/>
          <w:szCs w:val="24"/>
          <w:lang w:eastAsia="en-US"/>
        </w:rPr>
        <w:t>(Dz. U. z 20</w:t>
      </w:r>
      <w:r w:rsidR="00F36666" w:rsidRPr="00504A8B">
        <w:rPr>
          <w:rFonts w:ascii="Times New Roman" w:hAnsi="Times New Roman" w:cs="Times New Roman"/>
          <w:sz w:val="24"/>
          <w:szCs w:val="24"/>
          <w:lang w:eastAsia="en-US"/>
        </w:rPr>
        <w:t>2</w:t>
      </w:r>
      <w:r w:rsidR="00287D39" w:rsidRPr="00504A8B">
        <w:rPr>
          <w:rFonts w:ascii="Times New Roman" w:hAnsi="Times New Roman" w:cs="Times New Roman"/>
          <w:sz w:val="24"/>
          <w:szCs w:val="24"/>
          <w:lang w:eastAsia="en-US"/>
        </w:rPr>
        <w:t>3</w:t>
      </w:r>
      <w:r w:rsidRPr="00504A8B">
        <w:rPr>
          <w:rFonts w:ascii="Times New Roman" w:hAnsi="Times New Roman" w:cs="Times New Roman"/>
          <w:sz w:val="24"/>
          <w:szCs w:val="24"/>
          <w:lang w:eastAsia="en-US"/>
        </w:rPr>
        <w:t xml:space="preserve"> r., poz. </w:t>
      </w:r>
      <w:r w:rsidR="00287D39" w:rsidRPr="00504A8B">
        <w:rPr>
          <w:rFonts w:ascii="Times New Roman" w:hAnsi="Times New Roman" w:cs="Times New Roman"/>
          <w:sz w:val="24"/>
          <w:szCs w:val="24"/>
          <w:lang w:eastAsia="en-US"/>
        </w:rPr>
        <w:t>1570</w:t>
      </w:r>
      <w:r w:rsidRPr="00504A8B">
        <w:rPr>
          <w:rFonts w:ascii="Times New Roman" w:hAnsi="Times New Roman" w:cs="Times New Roman"/>
          <w:sz w:val="24"/>
          <w:szCs w:val="24"/>
          <w:lang w:eastAsia="en-US"/>
        </w:rPr>
        <w:t xml:space="preserve"> z </w:t>
      </w:r>
      <w:proofErr w:type="spellStart"/>
      <w:r w:rsidRPr="00504A8B">
        <w:rPr>
          <w:rFonts w:ascii="Times New Roman" w:hAnsi="Times New Roman" w:cs="Times New Roman"/>
          <w:sz w:val="24"/>
          <w:szCs w:val="24"/>
          <w:lang w:eastAsia="en-US"/>
        </w:rPr>
        <w:t>późn</w:t>
      </w:r>
      <w:proofErr w:type="spellEnd"/>
      <w:r w:rsidRPr="00504A8B">
        <w:rPr>
          <w:rFonts w:ascii="Times New Roman" w:hAnsi="Times New Roman" w:cs="Times New Roman"/>
          <w:sz w:val="24"/>
          <w:szCs w:val="24"/>
          <w:lang w:eastAsia="en-US"/>
        </w:rPr>
        <w:t>. zm.).</w:t>
      </w:r>
      <w:bookmarkEnd w:id="12"/>
    </w:p>
    <w:p w:rsidR="00D14835" w:rsidRPr="00504A8B" w:rsidRDefault="00D14835" w:rsidP="005B2328">
      <w:pPr>
        <w:numPr>
          <w:ilvl w:val="0"/>
          <w:numId w:val="6"/>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Cena oferty winna być podane w złotych polskich. Cena winna być wyrażona z dokładnością do dwóch miejsc po przecinku z odpowiednim zaokrągleniem w dół lub w górę </w:t>
      </w:r>
      <w:r w:rsidR="007B1573" w:rsidRPr="00504A8B">
        <w:rPr>
          <w:rFonts w:ascii="Times New Roman" w:hAnsi="Times New Roman" w:cs="Times New Roman"/>
          <w:sz w:val="24"/>
          <w:szCs w:val="24"/>
          <w:lang w:eastAsia="en-US"/>
        </w:rPr>
        <w:br/>
      </w:r>
      <w:r w:rsidRPr="00504A8B">
        <w:rPr>
          <w:rFonts w:ascii="Times New Roman" w:hAnsi="Times New Roman" w:cs="Times New Roman"/>
          <w:sz w:val="24"/>
          <w:szCs w:val="24"/>
          <w:lang w:eastAsia="en-US"/>
        </w:rPr>
        <w:t>w następujący sposób:</w:t>
      </w:r>
    </w:p>
    <w:p w:rsidR="00541551" w:rsidRPr="00504A8B" w:rsidRDefault="00541551" w:rsidP="00E12F0B">
      <w:pPr>
        <w:pStyle w:val="Akapitzlist"/>
        <w:spacing w:after="120"/>
        <w:ind w:left="1364"/>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w:t>
      </w:r>
      <w:r w:rsidRPr="00504A8B">
        <w:rPr>
          <w:rFonts w:ascii="Times New Roman" w:hAnsi="Times New Roman" w:cs="Times New Roman"/>
          <w:sz w:val="24"/>
          <w:szCs w:val="24"/>
          <w:lang w:eastAsia="en-US"/>
        </w:rPr>
        <w:tab/>
        <w:t>w dół – jeżeli kolejna cyfra jest mniejsza od 5,</w:t>
      </w:r>
    </w:p>
    <w:p w:rsidR="00541551" w:rsidRPr="00504A8B" w:rsidRDefault="00541551" w:rsidP="00E12F0B">
      <w:pPr>
        <w:pStyle w:val="Akapitzlist"/>
        <w:spacing w:after="120"/>
        <w:ind w:left="1364"/>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w:t>
      </w:r>
      <w:r w:rsidRPr="00504A8B">
        <w:rPr>
          <w:rFonts w:ascii="Times New Roman" w:hAnsi="Times New Roman" w:cs="Times New Roman"/>
          <w:sz w:val="24"/>
          <w:szCs w:val="24"/>
          <w:lang w:eastAsia="en-US"/>
        </w:rPr>
        <w:tab/>
        <w:t>w górę – jeżeli kolejna cyfra jest większa od 5 lub równa 5.</w:t>
      </w:r>
    </w:p>
    <w:p w:rsidR="008E76B4" w:rsidRPr="00504A8B" w:rsidRDefault="00541551" w:rsidP="005B2328">
      <w:pPr>
        <w:numPr>
          <w:ilvl w:val="0"/>
          <w:numId w:val="6"/>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w:t>
      </w:r>
      <w:r w:rsidRPr="00504A8B">
        <w:rPr>
          <w:rFonts w:ascii="Times New Roman" w:hAnsi="Times New Roman" w:cs="Times New Roman"/>
          <w:sz w:val="24"/>
          <w:szCs w:val="24"/>
        </w:rPr>
        <w:br/>
        <w:t>i usług</w:t>
      </w:r>
      <w:r w:rsidR="00DB5364" w:rsidRPr="00504A8B">
        <w:rPr>
          <w:rFonts w:ascii="Times New Roman" w:hAnsi="Times New Roman" w:cs="Times New Roman"/>
          <w:sz w:val="24"/>
          <w:szCs w:val="24"/>
        </w:rPr>
        <w:t xml:space="preserve">, </w:t>
      </w:r>
      <w:r w:rsidRPr="00504A8B">
        <w:rPr>
          <w:rFonts w:ascii="Times New Roman" w:hAnsi="Times New Roman" w:cs="Times New Roman"/>
          <w:sz w:val="24"/>
          <w:szCs w:val="24"/>
        </w:rPr>
        <w:t xml:space="preserve">dla celów zastosowania kryterium ceny lub kosztu Zamawiający doliczy do przedstawionej w tej ofercie ceny kwotę podatku od towarów i usług, którą miałby obowiązek rozliczyć. </w:t>
      </w:r>
    </w:p>
    <w:p w:rsidR="008E76B4" w:rsidRPr="00504A8B" w:rsidRDefault="00541551" w:rsidP="005B2328">
      <w:pPr>
        <w:numPr>
          <w:ilvl w:val="0"/>
          <w:numId w:val="6"/>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rPr>
        <w:t xml:space="preserve">W ofercie, o której mowa w ust. </w:t>
      </w:r>
      <w:r w:rsidR="008E76B4" w:rsidRPr="00504A8B">
        <w:rPr>
          <w:rFonts w:ascii="Times New Roman" w:hAnsi="Times New Roman" w:cs="Times New Roman"/>
          <w:sz w:val="24"/>
          <w:szCs w:val="24"/>
        </w:rPr>
        <w:t>4</w:t>
      </w:r>
      <w:r w:rsidRPr="00504A8B">
        <w:rPr>
          <w:rFonts w:ascii="Times New Roman" w:hAnsi="Times New Roman" w:cs="Times New Roman"/>
          <w:sz w:val="24"/>
          <w:szCs w:val="24"/>
        </w:rPr>
        <w:t xml:space="preserve">, </w:t>
      </w:r>
      <w:r w:rsidR="008E76B4" w:rsidRPr="00504A8B">
        <w:rPr>
          <w:rFonts w:ascii="Times New Roman" w:hAnsi="Times New Roman" w:cs="Times New Roman"/>
          <w:sz w:val="24"/>
          <w:szCs w:val="24"/>
        </w:rPr>
        <w:t>W</w:t>
      </w:r>
      <w:r w:rsidRPr="00504A8B">
        <w:rPr>
          <w:rFonts w:ascii="Times New Roman" w:hAnsi="Times New Roman" w:cs="Times New Roman"/>
          <w:sz w:val="24"/>
          <w:szCs w:val="24"/>
        </w:rPr>
        <w:t xml:space="preserve">ykonawca ma obowiązek: </w:t>
      </w:r>
    </w:p>
    <w:p w:rsidR="008E76B4" w:rsidRPr="00504A8B" w:rsidRDefault="00541551" w:rsidP="00E12F0B">
      <w:pPr>
        <w:tabs>
          <w:tab w:val="left" w:pos="8789"/>
        </w:tabs>
        <w:spacing w:before="120" w:after="120"/>
        <w:ind w:left="426"/>
        <w:jc w:val="both"/>
        <w:rPr>
          <w:rFonts w:ascii="Times New Roman" w:hAnsi="Times New Roman" w:cs="Times New Roman"/>
          <w:sz w:val="24"/>
          <w:szCs w:val="24"/>
        </w:rPr>
      </w:pPr>
      <w:r w:rsidRPr="00504A8B">
        <w:rPr>
          <w:rFonts w:ascii="Times New Roman" w:hAnsi="Times New Roman" w:cs="Times New Roman"/>
          <w:sz w:val="24"/>
          <w:szCs w:val="24"/>
        </w:rPr>
        <w:t xml:space="preserve">1) poinformowania </w:t>
      </w:r>
      <w:r w:rsidR="008E76B4" w:rsidRPr="00504A8B">
        <w:rPr>
          <w:rFonts w:ascii="Times New Roman" w:hAnsi="Times New Roman" w:cs="Times New Roman"/>
          <w:sz w:val="24"/>
          <w:szCs w:val="24"/>
        </w:rPr>
        <w:t>Z</w:t>
      </w:r>
      <w:r w:rsidRPr="00504A8B">
        <w:rPr>
          <w:rFonts w:ascii="Times New Roman" w:hAnsi="Times New Roman" w:cs="Times New Roman"/>
          <w:sz w:val="24"/>
          <w:szCs w:val="24"/>
        </w:rPr>
        <w:t xml:space="preserve">amawiającego, że wybór jego oferty będzie prowadził do powstania </w:t>
      </w:r>
      <w:r w:rsidR="008E76B4" w:rsidRPr="00504A8B">
        <w:rPr>
          <w:rFonts w:ascii="Times New Roman" w:hAnsi="Times New Roman" w:cs="Times New Roman"/>
          <w:sz w:val="24"/>
          <w:szCs w:val="24"/>
        </w:rPr>
        <w:br/>
      </w:r>
      <w:r w:rsidRPr="00504A8B">
        <w:rPr>
          <w:rFonts w:ascii="Times New Roman" w:hAnsi="Times New Roman" w:cs="Times New Roman"/>
          <w:sz w:val="24"/>
          <w:szCs w:val="24"/>
        </w:rPr>
        <w:t xml:space="preserve">u </w:t>
      </w:r>
      <w:r w:rsidR="008E76B4" w:rsidRPr="00504A8B">
        <w:rPr>
          <w:rFonts w:ascii="Times New Roman" w:hAnsi="Times New Roman" w:cs="Times New Roman"/>
          <w:sz w:val="24"/>
          <w:szCs w:val="24"/>
        </w:rPr>
        <w:t>Z</w:t>
      </w:r>
      <w:r w:rsidRPr="00504A8B">
        <w:rPr>
          <w:rFonts w:ascii="Times New Roman" w:hAnsi="Times New Roman" w:cs="Times New Roman"/>
          <w:sz w:val="24"/>
          <w:szCs w:val="24"/>
        </w:rPr>
        <w:t xml:space="preserve">amawiającego obowiązku podatkowego; </w:t>
      </w:r>
    </w:p>
    <w:p w:rsidR="008E76B4" w:rsidRPr="00504A8B" w:rsidRDefault="00541551" w:rsidP="00E12F0B">
      <w:pPr>
        <w:tabs>
          <w:tab w:val="left" w:pos="8789"/>
        </w:tabs>
        <w:spacing w:before="120" w:after="120"/>
        <w:ind w:left="426"/>
        <w:jc w:val="both"/>
        <w:rPr>
          <w:rFonts w:ascii="Times New Roman" w:hAnsi="Times New Roman" w:cs="Times New Roman"/>
          <w:sz w:val="24"/>
          <w:szCs w:val="24"/>
        </w:rPr>
      </w:pPr>
      <w:r w:rsidRPr="00504A8B">
        <w:rPr>
          <w:rFonts w:ascii="Times New Roman" w:hAnsi="Times New Roman" w:cs="Times New Roman"/>
          <w:sz w:val="24"/>
          <w:szCs w:val="24"/>
        </w:rPr>
        <w:t xml:space="preserve">2) wskazania nazwy (rodzaju) towaru lub usługi, których dostawa lub świadczenie będą prowadziły do powstania obowiązku podatkowego; </w:t>
      </w:r>
    </w:p>
    <w:p w:rsidR="00D14835" w:rsidRPr="00504A8B" w:rsidRDefault="00541551" w:rsidP="00E12F0B">
      <w:pPr>
        <w:tabs>
          <w:tab w:val="left" w:pos="8789"/>
        </w:tabs>
        <w:spacing w:before="120" w:after="120"/>
        <w:ind w:left="426"/>
        <w:jc w:val="both"/>
        <w:rPr>
          <w:rFonts w:ascii="Times New Roman" w:hAnsi="Times New Roman" w:cs="Times New Roman"/>
          <w:sz w:val="24"/>
          <w:szCs w:val="24"/>
        </w:rPr>
      </w:pPr>
      <w:r w:rsidRPr="00504A8B">
        <w:rPr>
          <w:rFonts w:ascii="Times New Roman" w:hAnsi="Times New Roman" w:cs="Times New Roman"/>
          <w:sz w:val="24"/>
          <w:szCs w:val="24"/>
        </w:rPr>
        <w:lastRenderedPageBreak/>
        <w:t>3) wskazania wartości</w:t>
      </w:r>
      <w:r w:rsidR="00BC1EF8" w:rsidRPr="00504A8B">
        <w:rPr>
          <w:rFonts w:ascii="Times New Roman" w:hAnsi="Times New Roman" w:cs="Times New Roman"/>
          <w:sz w:val="24"/>
          <w:szCs w:val="24"/>
        </w:rPr>
        <w:t xml:space="preserve"> towaru lub usługi objętego obowiązkiem podatkowym </w:t>
      </w:r>
      <w:r w:rsidR="00C43FF4" w:rsidRPr="00504A8B">
        <w:rPr>
          <w:rFonts w:ascii="Times New Roman" w:hAnsi="Times New Roman" w:cs="Times New Roman"/>
          <w:sz w:val="24"/>
          <w:szCs w:val="24"/>
        </w:rPr>
        <w:t>Z</w:t>
      </w:r>
      <w:r w:rsidR="00BC1EF8" w:rsidRPr="00504A8B">
        <w:rPr>
          <w:rFonts w:ascii="Times New Roman" w:hAnsi="Times New Roman" w:cs="Times New Roman"/>
          <w:sz w:val="24"/>
          <w:szCs w:val="24"/>
        </w:rPr>
        <w:t>amawiającego, bez kwoty podatku;</w:t>
      </w:r>
    </w:p>
    <w:p w:rsidR="009D6916" w:rsidRPr="00504A8B" w:rsidRDefault="00C91802" w:rsidP="00AB6B3C">
      <w:pPr>
        <w:tabs>
          <w:tab w:val="left" w:pos="8789"/>
        </w:tabs>
        <w:spacing w:before="120" w:after="120"/>
        <w:ind w:left="426"/>
        <w:jc w:val="both"/>
        <w:rPr>
          <w:rFonts w:ascii="Times New Roman" w:hAnsi="Times New Roman" w:cs="Times New Roman"/>
          <w:sz w:val="24"/>
          <w:szCs w:val="24"/>
        </w:rPr>
      </w:pPr>
      <w:r w:rsidRPr="00504A8B">
        <w:rPr>
          <w:rFonts w:ascii="Times New Roman" w:hAnsi="Times New Roman" w:cs="Times New Roman"/>
          <w:sz w:val="24"/>
          <w:szCs w:val="24"/>
        </w:rPr>
        <w:t>4) wskazania stawki podatku od towarów i usług, która zgodnie z wiedzą wykonawcy, będzie miała zastosowanie.</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0221C">
            <w:pPr>
              <w:pStyle w:val="Nagwek1"/>
              <w:spacing w:before="0" w:after="120"/>
              <w:rPr>
                <w:rFonts w:ascii="Times New Roman" w:hAnsi="Times New Roman" w:cs="Times New Roman"/>
                <w:color w:val="auto"/>
                <w:sz w:val="24"/>
                <w:szCs w:val="24"/>
                <w:lang w:eastAsia="en-US"/>
              </w:rPr>
            </w:pPr>
            <w:r w:rsidRPr="00504A8B">
              <w:rPr>
                <w:rFonts w:ascii="Times New Roman" w:hAnsi="Times New Roman" w:cs="Times New Roman"/>
                <w:color w:val="auto"/>
                <w:sz w:val="24"/>
                <w:szCs w:val="24"/>
                <w:lang w:eastAsia="en-US"/>
              </w:rPr>
              <w:t xml:space="preserve">XX. WZÓR UMOWY </w:t>
            </w:r>
          </w:p>
        </w:tc>
      </w:tr>
    </w:tbl>
    <w:p w:rsidR="007118CC" w:rsidRPr="00504A8B" w:rsidRDefault="00D14835" w:rsidP="00E12F0B">
      <w:pPr>
        <w:pStyle w:val="Akapitzlist"/>
        <w:spacing w:before="120" w:after="120"/>
        <w:ind w:left="0"/>
        <w:jc w:val="both"/>
        <w:rPr>
          <w:rFonts w:ascii="Times New Roman" w:hAnsi="Times New Roman" w:cs="Times New Roman"/>
          <w:bCs/>
          <w:sz w:val="24"/>
          <w:szCs w:val="24"/>
        </w:rPr>
      </w:pPr>
      <w:r w:rsidRPr="00504A8B">
        <w:rPr>
          <w:rFonts w:ascii="Times New Roman" w:hAnsi="Times New Roman" w:cs="Times New Roman"/>
          <w:sz w:val="24"/>
          <w:szCs w:val="24"/>
        </w:rPr>
        <w:t xml:space="preserve">  Wzór umowy stanowi </w:t>
      </w:r>
      <w:r w:rsidR="00751A86" w:rsidRPr="00504A8B">
        <w:rPr>
          <w:rFonts w:ascii="Times New Roman" w:hAnsi="Times New Roman" w:cs="Times New Roman"/>
          <w:b/>
          <w:bCs/>
          <w:sz w:val="24"/>
          <w:szCs w:val="24"/>
        </w:rPr>
        <w:t>z</w:t>
      </w:r>
      <w:r w:rsidRPr="00504A8B">
        <w:rPr>
          <w:rFonts w:ascii="Times New Roman" w:hAnsi="Times New Roman" w:cs="Times New Roman"/>
          <w:b/>
          <w:bCs/>
          <w:sz w:val="24"/>
          <w:szCs w:val="24"/>
        </w:rPr>
        <w:t xml:space="preserve">ałącznik nr </w:t>
      </w:r>
      <w:r w:rsidR="007B267F" w:rsidRPr="00504A8B">
        <w:rPr>
          <w:rFonts w:ascii="Times New Roman" w:hAnsi="Times New Roman" w:cs="Times New Roman"/>
          <w:b/>
          <w:bCs/>
          <w:sz w:val="24"/>
          <w:szCs w:val="24"/>
        </w:rPr>
        <w:t>2</w:t>
      </w:r>
      <w:r w:rsidR="0088488E">
        <w:rPr>
          <w:rFonts w:ascii="Times New Roman" w:hAnsi="Times New Roman" w:cs="Times New Roman"/>
          <w:b/>
          <w:bCs/>
          <w:sz w:val="24"/>
          <w:szCs w:val="24"/>
        </w:rPr>
        <w:t xml:space="preserve"> </w:t>
      </w:r>
      <w:r w:rsidRPr="00504A8B">
        <w:rPr>
          <w:rFonts w:ascii="Times New Roman" w:hAnsi="Times New Roman" w:cs="Times New Roman"/>
          <w:b/>
          <w:bCs/>
          <w:sz w:val="24"/>
          <w:szCs w:val="24"/>
        </w:rPr>
        <w:t>do</w:t>
      </w:r>
      <w:r w:rsidR="0088488E">
        <w:rPr>
          <w:rFonts w:ascii="Times New Roman" w:hAnsi="Times New Roman" w:cs="Times New Roman"/>
          <w:b/>
          <w:bCs/>
          <w:sz w:val="24"/>
          <w:szCs w:val="24"/>
        </w:rPr>
        <w:t xml:space="preserve"> </w:t>
      </w:r>
      <w:r w:rsidRPr="00504A8B">
        <w:rPr>
          <w:rFonts w:ascii="Times New Roman" w:hAnsi="Times New Roman" w:cs="Times New Roman"/>
          <w:b/>
          <w:bCs/>
          <w:sz w:val="24"/>
          <w:szCs w:val="24"/>
        </w:rPr>
        <w:t>SWZ</w:t>
      </w:r>
      <w:r w:rsidR="007B267F" w:rsidRPr="00504A8B">
        <w:rPr>
          <w:rFonts w:ascii="Times New Roman" w:hAnsi="Times New Roman" w:cs="Times New Roman"/>
          <w:b/>
          <w:bCs/>
          <w:sz w:val="24"/>
          <w:szCs w:val="24"/>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0221C">
            <w:pPr>
              <w:pStyle w:val="Nagwek1"/>
              <w:spacing w:before="0" w:after="120"/>
              <w:rPr>
                <w:rFonts w:ascii="Times New Roman" w:hAnsi="Times New Roman" w:cs="Times New Roman"/>
                <w:color w:val="auto"/>
                <w:sz w:val="24"/>
                <w:szCs w:val="24"/>
                <w:lang w:eastAsia="en-US"/>
              </w:rPr>
            </w:pPr>
            <w:bookmarkStart w:id="13" w:name="_Toc326423410"/>
            <w:r w:rsidRPr="00504A8B">
              <w:rPr>
                <w:rFonts w:ascii="Times New Roman" w:hAnsi="Times New Roman" w:cs="Times New Roman"/>
                <w:color w:val="auto"/>
                <w:sz w:val="24"/>
                <w:szCs w:val="24"/>
                <w:lang w:eastAsia="en-US"/>
              </w:rPr>
              <w:t>XXI. OPIS KRYTERIÓW, KTÓRYMI ZAMAWIAJĄCY BĘDZIE SIĘ KIEROWAŁ PRZY WYBORZE OFERT</w:t>
            </w:r>
            <w:bookmarkEnd w:id="13"/>
            <w:r w:rsidRPr="00504A8B">
              <w:rPr>
                <w:rFonts w:ascii="Times New Roman" w:hAnsi="Times New Roman" w:cs="Times New Roman"/>
                <w:color w:val="auto"/>
                <w:sz w:val="24"/>
                <w:szCs w:val="24"/>
                <w:lang w:eastAsia="en-US"/>
              </w:rPr>
              <w:t xml:space="preserve">Y, WRAZ Z PODANIEM </w:t>
            </w:r>
            <w:r w:rsidR="00733B9E" w:rsidRPr="00504A8B">
              <w:rPr>
                <w:rFonts w:ascii="Times New Roman" w:hAnsi="Times New Roman" w:cs="Times New Roman"/>
                <w:color w:val="auto"/>
                <w:sz w:val="24"/>
                <w:szCs w:val="24"/>
                <w:lang w:eastAsia="en-US"/>
              </w:rPr>
              <w:t>WAG</w:t>
            </w:r>
            <w:r w:rsidRPr="00504A8B">
              <w:rPr>
                <w:rFonts w:ascii="Times New Roman" w:hAnsi="Times New Roman" w:cs="Times New Roman"/>
                <w:color w:val="auto"/>
                <w:sz w:val="24"/>
                <w:szCs w:val="24"/>
                <w:lang w:eastAsia="en-US"/>
              </w:rPr>
              <w:t xml:space="preserve"> TYCH KRYTERIÓW I SPOSOBU OCENY OFERT</w:t>
            </w:r>
          </w:p>
        </w:tc>
      </w:tr>
    </w:tbl>
    <w:p w:rsidR="00774FAA" w:rsidRPr="00504A8B" w:rsidRDefault="00774FAA" w:rsidP="0088488E">
      <w:pPr>
        <w:pStyle w:val="ReportLevel3"/>
        <w:numPr>
          <w:ilvl w:val="0"/>
          <w:numId w:val="17"/>
        </w:numPr>
        <w:tabs>
          <w:tab w:val="left" w:pos="851"/>
        </w:tabs>
        <w:autoSpaceDE w:val="0"/>
        <w:spacing w:before="0" w:after="0"/>
        <w:rPr>
          <w:rFonts w:ascii="Times New Roman" w:hAnsi="Times New Roman" w:cs="Times New Roman"/>
          <w:b w:val="0"/>
          <w:bCs w:val="0"/>
          <w:sz w:val="24"/>
          <w:szCs w:val="24"/>
          <w:lang w:val="pl-PL"/>
        </w:rPr>
      </w:pPr>
      <w:r w:rsidRPr="00504A8B">
        <w:rPr>
          <w:rFonts w:ascii="Times New Roman" w:hAnsi="Times New Roman" w:cs="Times New Roman"/>
          <w:b w:val="0"/>
          <w:bCs w:val="0"/>
          <w:sz w:val="24"/>
          <w:szCs w:val="24"/>
          <w:lang w:val="pl-PL"/>
        </w:rPr>
        <w:t xml:space="preserve">Najkorzystniejszą ofertą będzie oferta, która przedstawia najkorzystniejszy bilans ceny </w:t>
      </w:r>
      <w:r w:rsidRPr="00504A8B">
        <w:rPr>
          <w:rFonts w:ascii="Times New Roman" w:hAnsi="Times New Roman" w:cs="Times New Roman"/>
          <w:b w:val="0"/>
          <w:bCs w:val="0"/>
          <w:sz w:val="24"/>
          <w:szCs w:val="24"/>
          <w:lang w:val="pl-PL"/>
        </w:rPr>
        <w:br/>
        <w:t xml:space="preserve">i innych kryteriów </w:t>
      </w:r>
      <w:r w:rsidR="007B743D" w:rsidRPr="00504A8B">
        <w:rPr>
          <w:rFonts w:ascii="Times New Roman" w:hAnsi="Times New Roman" w:cs="Times New Roman"/>
          <w:b w:val="0"/>
          <w:bCs w:val="0"/>
          <w:sz w:val="24"/>
          <w:szCs w:val="24"/>
          <w:lang w:val="pl-PL"/>
        </w:rPr>
        <w:t xml:space="preserve">jakościowych </w:t>
      </w:r>
      <w:r w:rsidRPr="00504A8B">
        <w:rPr>
          <w:rFonts w:ascii="Times New Roman" w:hAnsi="Times New Roman" w:cs="Times New Roman"/>
          <w:b w:val="0"/>
          <w:bCs w:val="0"/>
          <w:sz w:val="24"/>
          <w:szCs w:val="24"/>
          <w:lang w:val="pl-PL"/>
        </w:rPr>
        <w:t>odnoszących się do przedmiotu zamówienia publicznego.</w:t>
      </w:r>
    </w:p>
    <w:p w:rsidR="009D6916" w:rsidRPr="00504A8B" w:rsidRDefault="009D6916" w:rsidP="009D6916">
      <w:pPr>
        <w:rPr>
          <w:rFonts w:ascii="Times New Roman" w:hAnsi="Times New Roman" w:cs="Times New Roman"/>
          <w:sz w:val="24"/>
          <w:szCs w:val="24"/>
        </w:rPr>
      </w:pPr>
    </w:p>
    <w:p w:rsidR="00774FAA" w:rsidRPr="00504A8B" w:rsidRDefault="00774FAA" w:rsidP="0088488E">
      <w:pPr>
        <w:pStyle w:val="Akapitzlist"/>
        <w:numPr>
          <w:ilvl w:val="0"/>
          <w:numId w:val="17"/>
        </w:numPr>
        <w:rPr>
          <w:rFonts w:ascii="Times New Roman" w:hAnsi="Times New Roman" w:cs="Times New Roman"/>
          <w:sz w:val="24"/>
          <w:szCs w:val="24"/>
          <w:lang w:eastAsia="en-US"/>
        </w:rPr>
      </w:pPr>
      <w:r w:rsidRPr="00504A8B">
        <w:rPr>
          <w:rFonts w:ascii="Times New Roman" w:hAnsi="Times New Roman" w:cs="Times New Roman"/>
          <w:sz w:val="24"/>
          <w:szCs w:val="24"/>
        </w:rPr>
        <w:t>Kryterium oceny ofert i jego znaczenie oraz opis sposobu oceny ofert:</w:t>
      </w:r>
    </w:p>
    <w:p w:rsidR="006B06B3" w:rsidRPr="00504A8B" w:rsidRDefault="006B06B3" w:rsidP="006B06B3">
      <w:pPr>
        <w:pStyle w:val="pkt"/>
        <w:widowControl w:val="0"/>
        <w:tabs>
          <w:tab w:val="left" w:pos="993"/>
        </w:tabs>
        <w:spacing w:line="280" w:lineRule="atLeast"/>
        <w:ind w:left="0" w:firstLine="0"/>
        <w:rPr>
          <w:rFonts w:ascii="Times New Roman" w:hAnsi="Times New Roman" w:cs="Times New Roman"/>
        </w:rPr>
      </w:pPr>
      <w:r w:rsidRPr="00504A8B">
        <w:rPr>
          <w:rFonts w:ascii="Times New Roman" w:hAnsi="Times New Roman" w:cs="Times New Roman"/>
        </w:rPr>
        <w:t>Nr kryterium</w:t>
      </w:r>
      <w:r w:rsidRPr="00504A8B">
        <w:rPr>
          <w:rFonts w:ascii="Times New Roman" w:hAnsi="Times New Roman" w:cs="Times New Roman"/>
        </w:rPr>
        <w:tab/>
        <w:t>Kryteria oceny</w:t>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t xml:space="preserve">                    Znaczenie (waga pkt.=%)</w:t>
      </w:r>
    </w:p>
    <w:p w:rsidR="006B06B3" w:rsidRPr="00504A8B" w:rsidRDefault="006B06B3" w:rsidP="006B06B3">
      <w:pPr>
        <w:pStyle w:val="pkt"/>
        <w:widowControl w:val="0"/>
        <w:tabs>
          <w:tab w:val="left" w:pos="993"/>
        </w:tabs>
        <w:spacing w:line="280" w:lineRule="atLeast"/>
        <w:ind w:left="1134" w:hanging="578"/>
        <w:rPr>
          <w:rFonts w:ascii="Times New Roman" w:hAnsi="Times New Roman" w:cs="Times New Roman"/>
        </w:rPr>
      </w:pPr>
      <w:r w:rsidRPr="00504A8B">
        <w:rPr>
          <w:rFonts w:ascii="Times New Roman" w:hAnsi="Times New Roman" w:cs="Times New Roman"/>
        </w:rPr>
        <w:t>1.</w:t>
      </w:r>
      <w:r w:rsidRPr="00504A8B">
        <w:rPr>
          <w:rFonts w:ascii="Times New Roman" w:hAnsi="Times New Roman" w:cs="Times New Roman"/>
        </w:rPr>
        <w:tab/>
        <w:t xml:space="preserve">Cena </w:t>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r>
      <w:r w:rsidRPr="00504A8B">
        <w:rPr>
          <w:rFonts w:ascii="Times New Roman" w:hAnsi="Times New Roman" w:cs="Times New Roman"/>
        </w:rPr>
        <w:tab/>
        <w:t xml:space="preserve">– </w:t>
      </w:r>
      <w:r w:rsidR="00504A8B">
        <w:rPr>
          <w:rFonts w:ascii="Times New Roman" w:hAnsi="Times New Roman" w:cs="Times New Roman"/>
        </w:rPr>
        <w:t>60</w:t>
      </w:r>
      <w:r w:rsidRPr="00504A8B">
        <w:rPr>
          <w:rFonts w:ascii="Times New Roman" w:hAnsi="Times New Roman" w:cs="Times New Roman"/>
        </w:rPr>
        <w:t xml:space="preserve"> % (pkt)</w:t>
      </w:r>
    </w:p>
    <w:p w:rsidR="006B06B3" w:rsidRPr="00504A8B" w:rsidRDefault="006B06B3" w:rsidP="00392E08">
      <w:pPr>
        <w:pStyle w:val="pkt"/>
        <w:widowControl w:val="0"/>
        <w:tabs>
          <w:tab w:val="left" w:pos="993"/>
        </w:tabs>
        <w:spacing w:line="280" w:lineRule="atLeast"/>
        <w:ind w:left="1134" w:hanging="578"/>
        <w:rPr>
          <w:rFonts w:ascii="Times New Roman" w:hAnsi="Times New Roman" w:cs="Times New Roman"/>
        </w:rPr>
      </w:pPr>
      <w:r w:rsidRPr="00504A8B">
        <w:rPr>
          <w:rFonts w:ascii="Times New Roman" w:hAnsi="Times New Roman" w:cs="Times New Roman"/>
        </w:rPr>
        <w:t xml:space="preserve">2. </w:t>
      </w:r>
      <w:r w:rsidRPr="00504A8B">
        <w:rPr>
          <w:rFonts w:ascii="Times New Roman" w:hAnsi="Times New Roman" w:cs="Times New Roman"/>
        </w:rPr>
        <w:tab/>
        <w:t>Okres gwarancji i rękojmi n</w:t>
      </w:r>
      <w:r w:rsidR="00504A8B">
        <w:rPr>
          <w:rFonts w:ascii="Times New Roman" w:hAnsi="Times New Roman" w:cs="Times New Roman"/>
        </w:rPr>
        <w:t>a samochód wraz z zabudową</w:t>
      </w:r>
      <w:r w:rsidR="00504A8B">
        <w:rPr>
          <w:rFonts w:ascii="Times New Roman" w:hAnsi="Times New Roman" w:cs="Times New Roman"/>
        </w:rPr>
        <w:tab/>
      </w:r>
      <w:r w:rsidR="00504A8B">
        <w:rPr>
          <w:rFonts w:ascii="Times New Roman" w:hAnsi="Times New Roman" w:cs="Times New Roman"/>
        </w:rPr>
        <w:tab/>
        <w:t>– 40</w:t>
      </w:r>
      <w:r w:rsidRPr="00504A8B">
        <w:rPr>
          <w:rFonts w:ascii="Times New Roman" w:hAnsi="Times New Roman" w:cs="Times New Roman"/>
        </w:rPr>
        <w:t xml:space="preserve"> % (pkt)</w:t>
      </w:r>
    </w:p>
    <w:p w:rsidR="006B06B3" w:rsidRPr="00504A8B" w:rsidRDefault="006B06B3" w:rsidP="006B06B3">
      <w:pPr>
        <w:pStyle w:val="pkt"/>
        <w:widowControl w:val="0"/>
        <w:tabs>
          <w:tab w:val="left" w:pos="993"/>
        </w:tabs>
        <w:spacing w:line="280" w:lineRule="atLeast"/>
        <w:ind w:left="1134" w:hanging="578"/>
        <w:rPr>
          <w:rFonts w:ascii="Times New Roman" w:hAnsi="Times New Roman" w:cs="Times New Roman"/>
        </w:rPr>
      </w:pPr>
    </w:p>
    <w:p w:rsidR="006B06B3" w:rsidRPr="00504A8B" w:rsidRDefault="00504A8B" w:rsidP="006B06B3">
      <w:pPr>
        <w:pStyle w:val="pkt"/>
        <w:widowControl w:val="0"/>
        <w:tabs>
          <w:tab w:val="left" w:pos="993"/>
        </w:tabs>
        <w:ind w:left="0" w:firstLine="0"/>
        <w:rPr>
          <w:rFonts w:ascii="Times New Roman" w:hAnsi="Times New Roman" w:cs="Times New Roman"/>
          <w:b/>
          <w:bCs/>
          <w:u w:val="single"/>
        </w:rPr>
      </w:pPr>
      <w:r>
        <w:rPr>
          <w:rFonts w:ascii="Times New Roman" w:hAnsi="Times New Roman" w:cs="Times New Roman"/>
          <w:b/>
          <w:bCs/>
          <w:u w:val="single"/>
        </w:rPr>
        <w:t xml:space="preserve">1) CENA – </w:t>
      </w:r>
      <w:proofErr w:type="spellStart"/>
      <w:r>
        <w:rPr>
          <w:rFonts w:ascii="Times New Roman" w:hAnsi="Times New Roman" w:cs="Times New Roman"/>
          <w:b/>
          <w:bCs/>
          <w:u w:val="single"/>
        </w:rPr>
        <w:t>Wpc</w:t>
      </w:r>
      <w:proofErr w:type="spellEnd"/>
      <w:r>
        <w:rPr>
          <w:rFonts w:ascii="Times New Roman" w:hAnsi="Times New Roman" w:cs="Times New Roman"/>
          <w:b/>
          <w:bCs/>
          <w:u w:val="single"/>
        </w:rPr>
        <w:t xml:space="preserve"> (waga 60</w:t>
      </w:r>
      <w:r w:rsidR="006B06B3" w:rsidRPr="00504A8B">
        <w:rPr>
          <w:rFonts w:ascii="Times New Roman" w:hAnsi="Times New Roman" w:cs="Times New Roman"/>
          <w:b/>
          <w:bCs/>
          <w:u w:val="single"/>
        </w:rPr>
        <w:t xml:space="preserve"> pkt.)</w:t>
      </w:r>
    </w:p>
    <w:p w:rsidR="006B06B3" w:rsidRPr="00504A8B" w:rsidRDefault="006B06B3" w:rsidP="006B06B3">
      <w:pPr>
        <w:pStyle w:val="pkt"/>
        <w:widowControl w:val="0"/>
        <w:tabs>
          <w:tab w:val="left" w:pos="993"/>
        </w:tabs>
        <w:ind w:left="567" w:hanging="11"/>
        <w:rPr>
          <w:rFonts w:ascii="Times New Roman" w:hAnsi="Times New Roman" w:cs="Times New Roman"/>
          <w:bCs/>
        </w:rPr>
      </w:pPr>
      <w:r w:rsidRPr="00504A8B">
        <w:rPr>
          <w:rFonts w:ascii="Times New Roman" w:hAnsi="Times New Roman" w:cs="Times New Roman"/>
          <w:bCs/>
        </w:rPr>
        <w:t>Wartość całkowita kryterium Cena (</w:t>
      </w:r>
      <w:proofErr w:type="spellStart"/>
      <w:r w:rsidRPr="00504A8B">
        <w:rPr>
          <w:rFonts w:ascii="Times New Roman" w:hAnsi="Times New Roman" w:cs="Times New Roman"/>
          <w:bCs/>
        </w:rPr>
        <w:t>Wpc</w:t>
      </w:r>
      <w:proofErr w:type="spellEnd"/>
      <w:r w:rsidRPr="00504A8B">
        <w:rPr>
          <w:rFonts w:ascii="Times New Roman" w:hAnsi="Times New Roman" w:cs="Times New Roman"/>
          <w:bCs/>
        </w:rPr>
        <w:t>) = (Cena ofert (brutto) najkorzystniejszej (najniższa cena): Cena oferty (br</w:t>
      </w:r>
      <w:r w:rsidR="00504A8B">
        <w:rPr>
          <w:rFonts w:ascii="Times New Roman" w:hAnsi="Times New Roman" w:cs="Times New Roman"/>
          <w:bCs/>
        </w:rPr>
        <w:t>utto) ocenianej) x 100 pkt x 0,6</w:t>
      </w:r>
      <w:r w:rsidRPr="00504A8B">
        <w:rPr>
          <w:rFonts w:ascii="Times New Roman" w:hAnsi="Times New Roman" w:cs="Times New Roman"/>
          <w:bCs/>
        </w:rPr>
        <w:t>0</w:t>
      </w:r>
    </w:p>
    <w:p w:rsidR="006B06B3" w:rsidRPr="00504A8B" w:rsidRDefault="006B06B3" w:rsidP="006B06B3">
      <w:pPr>
        <w:pStyle w:val="pkt"/>
        <w:widowControl w:val="0"/>
        <w:tabs>
          <w:tab w:val="left" w:pos="993"/>
        </w:tabs>
        <w:ind w:left="567" w:hanging="11"/>
        <w:rPr>
          <w:rFonts w:ascii="Times New Roman" w:hAnsi="Times New Roman" w:cs="Times New Roman"/>
          <w:bCs/>
        </w:rPr>
      </w:pPr>
    </w:p>
    <w:p w:rsidR="006B06B3" w:rsidRPr="00504A8B" w:rsidRDefault="006B06B3" w:rsidP="006B06B3">
      <w:pPr>
        <w:pStyle w:val="pkt"/>
        <w:widowControl w:val="0"/>
        <w:tabs>
          <w:tab w:val="left" w:pos="993"/>
        </w:tabs>
        <w:ind w:left="426" w:hanging="426"/>
        <w:rPr>
          <w:rFonts w:ascii="Times New Roman" w:hAnsi="Times New Roman" w:cs="Times New Roman"/>
          <w:b/>
          <w:bCs/>
          <w:u w:val="single"/>
        </w:rPr>
      </w:pPr>
      <w:r w:rsidRPr="00504A8B">
        <w:rPr>
          <w:rFonts w:ascii="Times New Roman" w:hAnsi="Times New Roman" w:cs="Times New Roman"/>
          <w:b/>
          <w:bCs/>
          <w:u w:val="single"/>
        </w:rPr>
        <w:t>2) Okres gwarancji i rękojmi na samoc</w:t>
      </w:r>
      <w:r w:rsidR="00504A8B">
        <w:rPr>
          <w:rFonts w:ascii="Times New Roman" w:hAnsi="Times New Roman" w:cs="Times New Roman"/>
          <w:b/>
          <w:bCs/>
          <w:u w:val="single"/>
        </w:rPr>
        <w:t xml:space="preserve">hód wraz zabudową – </w:t>
      </w:r>
      <w:proofErr w:type="spellStart"/>
      <w:r w:rsidR="00504A8B">
        <w:rPr>
          <w:rFonts w:ascii="Times New Roman" w:hAnsi="Times New Roman" w:cs="Times New Roman"/>
          <w:b/>
          <w:bCs/>
          <w:u w:val="single"/>
        </w:rPr>
        <w:t>Wgz</w:t>
      </w:r>
      <w:proofErr w:type="spellEnd"/>
      <w:r w:rsidR="00504A8B">
        <w:rPr>
          <w:rFonts w:ascii="Times New Roman" w:hAnsi="Times New Roman" w:cs="Times New Roman"/>
          <w:b/>
          <w:bCs/>
          <w:u w:val="single"/>
        </w:rPr>
        <w:t xml:space="preserve"> (waga 40</w:t>
      </w:r>
      <w:r w:rsidRPr="00504A8B">
        <w:rPr>
          <w:rFonts w:ascii="Times New Roman" w:hAnsi="Times New Roman" w:cs="Times New Roman"/>
          <w:b/>
          <w:bCs/>
          <w:u w:val="single"/>
        </w:rPr>
        <w:t xml:space="preserve"> pkt.)</w:t>
      </w:r>
    </w:p>
    <w:p w:rsidR="006B06B3" w:rsidRPr="00504A8B" w:rsidRDefault="006B06B3" w:rsidP="006B06B3">
      <w:pPr>
        <w:pStyle w:val="pkt"/>
        <w:widowControl w:val="0"/>
        <w:tabs>
          <w:tab w:val="left" w:pos="567"/>
        </w:tabs>
        <w:ind w:left="567" w:hanging="11"/>
        <w:rPr>
          <w:rFonts w:ascii="Times New Roman" w:hAnsi="Times New Roman" w:cs="Times New Roman"/>
          <w:bCs/>
        </w:rPr>
      </w:pPr>
      <w:r w:rsidRPr="00504A8B">
        <w:rPr>
          <w:rFonts w:ascii="Times New Roman" w:hAnsi="Times New Roman" w:cs="Times New Roman"/>
          <w:bCs/>
        </w:rPr>
        <w:t>Ilość możliwych punktów do uzyskania:</w:t>
      </w:r>
    </w:p>
    <w:p w:rsidR="006B06B3" w:rsidRPr="00504A8B" w:rsidRDefault="006B06B3" w:rsidP="006B06B3">
      <w:pPr>
        <w:pStyle w:val="pkt"/>
        <w:widowControl w:val="0"/>
        <w:tabs>
          <w:tab w:val="left" w:pos="567"/>
        </w:tabs>
        <w:ind w:firstLine="142"/>
        <w:rPr>
          <w:rFonts w:ascii="Times New Roman" w:hAnsi="Times New Roman" w:cs="Times New Roman"/>
          <w:bCs/>
        </w:rPr>
      </w:pPr>
      <w:r w:rsidRPr="00504A8B">
        <w:rPr>
          <w:rFonts w:ascii="Times New Roman" w:hAnsi="Times New Roman" w:cs="Times New Roman"/>
          <w:bCs/>
        </w:rPr>
        <w:t xml:space="preserve">0 pkt. – za okres gwarancji i rękojmi </w:t>
      </w:r>
      <w:r w:rsidR="0021783B">
        <w:rPr>
          <w:rFonts w:ascii="Times New Roman" w:hAnsi="Times New Roman" w:cs="Times New Roman"/>
          <w:bCs/>
        </w:rPr>
        <w:t>–poniżej 24</w:t>
      </w:r>
      <w:r w:rsidRPr="00504A8B">
        <w:rPr>
          <w:rFonts w:ascii="Times New Roman" w:hAnsi="Times New Roman" w:cs="Times New Roman"/>
          <w:bCs/>
        </w:rPr>
        <w:t xml:space="preserve"> miesiące </w:t>
      </w:r>
    </w:p>
    <w:p w:rsidR="006B06B3" w:rsidRPr="00504A8B" w:rsidRDefault="0021783B" w:rsidP="006B06B3">
      <w:pPr>
        <w:pStyle w:val="pkt"/>
        <w:widowControl w:val="0"/>
        <w:tabs>
          <w:tab w:val="left" w:pos="567"/>
        </w:tabs>
        <w:rPr>
          <w:rFonts w:ascii="Times New Roman" w:hAnsi="Times New Roman" w:cs="Times New Roman"/>
          <w:bCs/>
        </w:rPr>
      </w:pPr>
      <w:r>
        <w:rPr>
          <w:rFonts w:ascii="Times New Roman" w:hAnsi="Times New Roman" w:cs="Times New Roman"/>
          <w:bCs/>
        </w:rPr>
        <w:t>40</w:t>
      </w:r>
      <w:r w:rsidR="006B06B3" w:rsidRPr="00504A8B">
        <w:rPr>
          <w:rFonts w:ascii="Times New Roman" w:hAnsi="Times New Roman" w:cs="Times New Roman"/>
          <w:bCs/>
        </w:rPr>
        <w:t xml:space="preserve"> pkt. – przedłużona gwar</w:t>
      </w:r>
      <w:r w:rsidR="00504A8B">
        <w:rPr>
          <w:rFonts w:ascii="Times New Roman" w:hAnsi="Times New Roman" w:cs="Times New Roman"/>
          <w:bCs/>
        </w:rPr>
        <w:t xml:space="preserve">ancja i rękojmia </w:t>
      </w:r>
      <w:r>
        <w:rPr>
          <w:rFonts w:ascii="Times New Roman" w:hAnsi="Times New Roman" w:cs="Times New Roman"/>
          <w:bCs/>
        </w:rPr>
        <w:t xml:space="preserve">– 24 miesiące i więcej </w:t>
      </w:r>
    </w:p>
    <w:p w:rsidR="006B06B3" w:rsidRPr="00504A8B" w:rsidRDefault="006B06B3" w:rsidP="0021783B">
      <w:pPr>
        <w:pStyle w:val="pkt"/>
        <w:widowControl w:val="0"/>
        <w:tabs>
          <w:tab w:val="left" w:pos="567"/>
        </w:tabs>
        <w:rPr>
          <w:rFonts w:ascii="Times New Roman" w:hAnsi="Times New Roman" w:cs="Times New Roman"/>
          <w:bCs/>
        </w:rPr>
      </w:pPr>
      <w:r w:rsidRPr="00504A8B">
        <w:rPr>
          <w:rFonts w:ascii="Times New Roman" w:hAnsi="Times New Roman" w:cs="Times New Roman"/>
          <w:bCs/>
        </w:rPr>
        <w:tab/>
      </w:r>
    </w:p>
    <w:p w:rsidR="006B06B3" w:rsidRPr="00504A8B" w:rsidRDefault="006B06B3" w:rsidP="006B06B3">
      <w:pPr>
        <w:pStyle w:val="pkt"/>
        <w:widowControl w:val="0"/>
        <w:tabs>
          <w:tab w:val="left" w:pos="993"/>
        </w:tabs>
        <w:spacing w:line="280" w:lineRule="atLeast"/>
        <w:ind w:left="0" w:firstLine="0"/>
        <w:rPr>
          <w:rFonts w:ascii="Times New Roman" w:hAnsi="Times New Roman" w:cs="Times New Roman"/>
        </w:rPr>
      </w:pPr>
      <w:r w:rsidRPr="00504A8B">
        <w:rPr>
          <w:rFonts w:ascii="Times New Roman" w:hAnsi="Times New Roman" w:cs="Times New Roman"/>
        </w:rPr>
        <w:t xml:space="preserve">W formularzu ofertowym należy podać oferowany okres gwarancji i rękojmi. W przypadku braku wskazania okresu w formularzu ofertowym Zamawiający przyjmie do oceny okres </w:t>
      </w:r>
      <w:r w:rsidR="0021783B">
        <w:rPr>
          <w:rFonts w:ascii="Times New Roman" w:hAnsi="Times New Roman" w:cs="Times New Roman"/>
        </w:rPr>
        <w:t xml:space="preserve">poniżej 24 </w:t>
      </w:r>
      <w:r w:rsidRPr="00504A8B">
        <w:rPr>
          <w:rFonts w:ascii="Times New Roman" w:hAnsi="Times New Roman" w:cs="Times New Roman"/>
        </w:rPr>
        <w:t>miesięcy przyznając Wykonawcy 0 pkt. Uzyskanie 0 pkt. w przedmiotowym kryterium nie eliminuje oferty z dalszej oceny.</w:t>
      </w:r>
    </w:p>
    <w:p w:rsidR="006B06B3" w:rsidRPr="00504A8B" w:rsidRDefault="006B06B3" w:rsidP="006B06B3">
      <w:pPr>
        <w:jc w:val="both"/>
        <w:rPr>
          <w:rFonts w:ascii="Times New Roman" w:hAnsi="Times New Roman" w:cs="Times New Roman"/>
          <w:sz w:val="24"/>
          <w:szCs w:val="24"/>
        </w:rPr>
      </w:pPr>
    </w:p>
    <w:p w:rsidR="006B06B3" w:rsidRPr="00504A8B" w:rsidRDefault="006B06B3" w:rsidP="006B06B3">
      <w:pPr>
        <w:pStyle w:val="pkt"/>
        <w:widowControl w:val="0"/>
        <w:tabs>
          <w:tab w:val="left" w:pos="993"/>
        </w:tabs>
        <w:autoSpaceDE w:val="0"/>
        <w:spacing w:before="0" w:after="0"/>
        <w:ind w:left="0" w:firstLine="0"/>
        <w:jc w:val="center"/>
        <w:rPr>
          <w:rFonts w:ascii="Times New Roman" w:hAnsi="Times New Roman" w:cs="Times New Roman"/>
          <w:b/>
          <w:bCs/>
        </w:rPr>
      </w:pPr>
      <w:proofErr w:type="spellStart"/>
      <w:r w:rsidRPr="00504A8B">
        <w:rPr>
          <w:rFonts w:ascii="Times New Roman" w:hAnsi="Times New Roman" w:cs="Times New Roman"/>
          <w:b/>
          <w:bCs/>
        </w:rPr>
        <w:t>Wp</w:t>
      </w:r>
      <w:proofErr w:type="spellEnd"/>
      <w:r w:rsidRPr="00504A8B">
        <w:rPr>
          <w:rFonts w:ascii="Times New Roman" w:hAnsi="Times New Roman" w:cs="Times New Roman"/>
          <w:b/>
          <w:bCs/>
        </w:rPr>
        <w:t xml:space="preserve"> = </w:t>
      </w:r>
      <w:proofErr w:type="spellStart"/>
      <w:r w:rsidRPr="00504A8B">
        <w:rPr>
          <w:rFonts w:ascii="Times New Roman" w:hAnsi="Times New Roman" w:cs="Times New Roman"/>
          <w:b/>
          <w:bCs/>
        </w:rPr>
        <w:t>Wp</w:t>
      </w:r>
      <w:r w:rsidR="0088488E">
        <w:rPr>
          <w:rFonts w:ascii="Times New Roman" w:hAnsi="Times New Roman" w:cs="Times New Roman"/>
          <w:b/>
          <w:bCs/>
        </w:rPr>
        <w:t>c</w:t>
      </w:r>
      <w:proofErr w:type="spellEnd"/>
      <w:r w:rsidR="0088488E">
        <w:rPr>
          <w:rFonts w:ascii="Times New Roman" w:hAnsi="Times New Roman" w:cs="Times New Roman"/>
          <w:b/>
          <w:bCs/>
        </w:rPr>
        <w:t>+</w:t>
      </w:r>
      <w:r w:rsidR="0021783B">
        <w:rPr>
          <w:rFonts w:ascii="Times New Roman" w:hAnsi="Times New Roman" w:cs="Times New Roman"/>
          <w:b/>
          <w:bCs/>
        </w:rPr>
        <w:t xml:space="preserve"> </w:t>
      </w:r>
      <w:proofErr w:type="spellStart"/>
      <w:r w:rsidR="0021783B">
        <w:rPr>
          <w:rFonts w:ascii="Times New Roman" w:hAnsi="Times New Roman" w:cs="Times New Roman"/>
          <w:b/>
          <w:bCs/>
        </w:rPr>
        <w:t>W</w:t>
      </w:r>
      <w:r w:rsidR="0088488E">
        <w:rPr>
          <w:rFonts w:ascii="Times New Roman" w:hAnsi="Times New Roman" w:cs="Times New Roman"/>
          <w:b/>
          <w:bCs/>
        </w:rPr>
        <w:t>gz</w:t>
      </w:r>
      <w:proofErr w:type="spellEnd"/>
    </w:p>
    <w:p w:rsidR="006B06B3" w:rsidRPr="00504A8B" w:rsidRDefault="006B06B3" w:rsidP="006B06B3">
      <w:pPr>
        <w:pStyle w:val="pkt"/>
        <w:widowControl w:val="0"/>
        <w:tabs>
          <w:tab w:val="left" w:pos="993"/>
        </w:tabs>
        <w:autoSpaceDE w:val="0"/>
        <w:spacing w:before="0" w:after="0"/>
        <w:ind w:left="0" w:firstLine="0"/>
        <w:rPr>
          <w:rFonts w:ascii="Times New Roman" w:hAnsi="Times New Roman" w:cs="Times New Roman"/>
          <w:b/>
        </w:rPr>
      </w:pPr>
    </w:p>
    <w:p w:rsidR="00D14835" w:rsidRDefault="00267D88" w:rsidP="00E12F0B">
      <w:pPr>
        <w:pStyle w:val="Akapitzlist"/>
        <w:tabs>
          <w:tab w:val="left" w:pos="0"/>
          <w:tab w:val="left" w:pos="142"/>
        </w:tabs>
        <w:spacing w:before="120" w:after="120"/>
        <w:ind w:left="0"/>
        <w:jc w:val="both"/>
        <w:rPr>
          <w:rFonts w:ascii="Times New Roman" w:hAnsi="Times New Roman" w:cs="Times New Roman"/>
          <w:bCs/>
          <w:sz w:val="24"/>
          <w:szCs w:val="24"/>
        </w:rPr>
      </w:pPr>
      <w:r w:rsidRPr="00504A8B">
        <w:rPr>
          <w:rFonts w:ascii="Times New Roman" w:hAnsi="Times New Roman" w:cs="Times New Roman"/>
          <w:bCs/>
          <w:sz w:val="24"/>
          <w:szCs w:val="24"/>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otrzymają taką samą ocenę w kryterium o najwyższej wadze, Zamawiający wybierze ofertę </w:t>
      </w:r>
      <w:r w:rsidR="009E4C3E" w:rsidRPr="00504A8B">
        <w:rPr>
          <w:rFonts w:ascii="Times New Roman" w:hAnsi="Times New Roman" w:cs="Times New Roman"/>
          <w:bCs/>
          <w:sz w:val="24"/>
          <w:szCs w:val="24"/>
        </w:rPr>
        <w:br/>
      </w:r>
      <w:r w:rsidRPr="00504A8B">
        <w:rPr>
          <w:rFonts w:ascii="Times New Roman" w:hAnsi="Times New Roman" w:cs="Times New Roman"/>
          <w:bCs/>
          <w:sz w:val="24"/>
          <w:szCs w:val="24"/>
        </w:rPr>
        <w:t xml:space="preserve">z najniższą ceną Jeżeli nie można dokonać wyboru oferty w sposób, o którym mowa powyżej, </w:t>
      </w:r>
      <w:r w:rsidRPr="00504A8B">
        <w:rPr>
          <w:rFonts w:ascii="Times New Roman" w:hAnsi="Times New Roman" w:cs="Times New Roman"/>
          <w:bCs/>
          <w:sz w:val="24"/>
          <w:szCs w:val="24"/>
        </w:rPr>
        <w:lastRenderedPageBreak/>
        <w:t>Zamawiający wezwie Wykonawców, którzy złożyli te oferty, do złożenia w terminie określonym przez Zamawiającego ofert doda</w:t>
      </w:r>
      <w:r w:rsidR="0021783B">
        <w:rPr>
          <w:rFonts w:ascii="Times New Roman" w:hAnsi="Times New Roman" w:cs="Times New Roman"/>
          <w:bCs/>
          <w:sz w:val="24"/>
          <w:szCs w:val="24"/>
        </w:rPr>
        <w:t xml:space="preserve">tkowych zawierających nową cenę. </w:t>
      </w:r>
    </w:p>
    <w:p w:rsidR="0021783B" w:rsidRPr="00504A8B" w:rsidRDefault="0021783B" w:rsidP="00E12F0B">
      <w:pPr>
        <w:pStyle w:val="Akapitzlist"/>
        <w:tabs>
          <w:tab w:val="left" w:pos="0"/>
          <w:tab w:val="left" w:pos="142"/>
        </w:tabs>
        <w:spacing w:before="120" w:after="120"/>
        <w:ind w:left="0"/>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C14BB">
            <w:pPr>
              <w:pStyle w:val="Nagwek1"/>
              <w:spacing w:before="0" w:after="120"/>
              <w:rPr>
                <w:rFonts w:ascii="Times New Roman" w:hAnsi="Times New Roman" w:cs="Times New Roman"/>
                <w:color w:val="auto"/>
                <w:sz w:val="24"/>
                <w:szCs w:val="24"/>
                <w:lang w:eastAsia="en-US"/>
              </w:rPr>
            </w:pPr>
            <w:bookmarkStart w:id="14" w:name="_Toc326423411"/>
            <w:r w:rsidRPr="00504A8B">
              <w:rPr>
                <w:rFonts w:ascii="Times New Roman" w:hAnsi="Times New Roman" w:cs="Times New Roman"/>
                <w:color w:val="auto"/>
                <w:sz w:val="24"/>
                <w:szCs w:val="24"/>
                <w:lang w:eastAsia="en-US"/>
              </w:rPr>
              <w:t>XXII. INFORMACJE O FORMALNOŚCIACH, JAKIE POWINNY ZOSTAĆ DOPEŁNIONE PO WYBORZE OFERTY W CELU ZAWARCIA UMOWY W SPRAWIE ZAMÓWIENIA PUBLICZNEGO</w:t>
            </w:r>
            <w:bookmarkEnd w:id="14"/>
          </w:p>
        </w:tc>
      </w:tr>
    </w:tbl>
    <w:p w:rsidR="00D14835" w:rsidRPr="00504A8B" w:rsidRDefault="00D14835" w:rsidP="005B2328">
      <w:pPr>
        <w:numPr>
          <w:ilvl w:val="0"/>
          <w:numId w:val="7"/>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Z </w:t>
      </w:r>
      <w:r w:rsidR="000E7AB5" w:rsidRPr="00504A8B">
        <w:rPr>
          <w:rFonts w:ascii="Times New Roman" w:hAnsi="Times New Roman" w:cs="Times New Roman"/>
          <w:sz w:val="24"/>
          <w:szCs w:val="24"/>
          <w:lang w:eastAsia="en-US"/>
        </w:rPr>
        <w:t>W</w:t>
      </w:r>
      <w:r w:rsidRPr="00504A8B">
        <w:rPr>
          <w:rFonts w:ascii="Times New Roman" w:hAnsi="Times New Roman" w:cs="Times New Roman"/>
          <w:sz w:val="24"/>
          <w:szCs w:val="24"/>
          <w:lang w:eastAsia="en-US"/>
        </w:rPr>
        <w:t>ykonawcą wybranym w drodze niniejszego postępowania, który złoży ofertę najkorzystniejszą, zostan</w:t>
      </w:r>
      <w:r w:rsidR="00CC1A9E" w:rsidRPr="00504A8B">
        <w:rPr>
          <w:rFonts w:ascii="Times New Roman" w:hAnsi="Times New Roman" w:cs="Times New Roman"/>
          <w:sz w:val="24"/>
          <w:szCs w:val="24"/>
          <w:lang w:eastAsia="en-US"/>
        </w:rPr>
        <w:t>ie</w:t>
      </w:r>
      <w:r w:rsidRPr="00504A8B">
        <w:rPr>
          <w:rFonts w:ascii="Times New Roman" w:hAnsi="Times New Roman" w:cs="Times New Roman"/>
          <w:sz w:val="24"/>
          <w:szCs w:val="24"/>
          <w:lang w:eastAsia="en-US"/>
        </w:rPr>
        <w:t xml:space="preserve"> zawart</w:t>
      </w:r>
      <w:r w:rsidR="00CC1A9E" w:rsidRPr="00504A8B">
        <w:rPr>
          <w:rFonts w:ascii="Times New Roman" w:hAnsi="Times New Roman" w:cs="Times New Roman"/>
          <w:sz w:val="24"/>
          <w:szCs w:val="24"/>
          <w:lang w:eastAsia="en-US"/>
        </w:rPr>
        <w:t>a</w:t>
      </w:r>
      <w:r w:rsidRPr="00504A8B">
        <w:rPr>
          <w:rFonts w:ascii="Times New Roman" w:hAnsi="Times New Roman" w:cs="Times New Roman"/>
          <w:sz w:val="24"/>
          <w:szCs w:val="24"/>
          <w:lang w:eastAsia="en-US"/>
        </w:rPr>
        <w:t xml:space="preserve"> umow</w:t>
      </w:r>
      <w:r w:rsidR="00CC1A9E" w:rsidRPr="00504A8B">
        <w:rPr>
          <w:rFonts w:ascii="Times New Roman" w:hAnsi="Times New Roman" w:cs="Times New Roman"/>
          <w:sz w:val="24"/>
          <w:szCs w:val="24"/>
          <w:lang w:eastAsia="en-US"/>
        </w:rPr>
        <w:t>a</w:t>
      </w:r>
      <w:r w:rsidRPr="00504A8B">
        <w:rPr>
          <w:rFonts w:ascii="Times New Roman" w:hAnsi="Times New Roman" w:cs="Times New Roman"/>
          <w:sz w:val="24"/>
          <w:szCs w:val="24"/>
          <w:lang w:eastAsia="en-US"/>
        </w:rPr>
        <w:t>na warunkach określonych we wzorze umowy</w:t>
      </w:r>
      <w:r w:rsidRPr="00504A8B">
        <w:rPr>
          <w:rStyle w:val="oznaczenie"/>
          <w:rFonts w:ascii="Times New Roman" w:hAnsi="Times New Roman" w:cs="Times New Roman"/>
          <w:sz w:val="24"/>
          <w:szCs w:val="24"/>
        </w:rPr>
        <w:t xml:space="preserve"> -</w:t>
      </w:r>
      <w:r w:rsidR="00764563" w:rsidRPr="00504A8B">
        <w:rPr>
          <w:rStyle w:val="oznaczenie"/>
          <w:rFonts w:ascii="Times New Roman" w:hAnsi="Times New Roman" w:cs="Times New Roman"/>
          <w:b/>
          <w:bCs/>
          <w:sz w:val="24"/>
          <w:szCs w:val="24"/>
        </w:rPr>
        <w:t>z</w:t>
      </w:r>
      <w:r w:rsidRPr="00504A8B">
        <w:rPr>
          <w:rStyle w:val="oznaczenie"/>
          <w:rFonts w:ascii="Times New Roman" w:hAnsi="Times New Roman" w:cs="Times New Roman"/>
          <w:b/>
          <w:bCs/>
          <w:sz w:val="24"/>
          <w:szCs w:val="24"/>
        </w:rPr>
        <w:t xml:space="preserve">ałącznik nr </w:t>
      </w:r>
      <w:r w:rsidR="007B267F" w:rsidRPr="00504A8B">
        <w:rPr>
          <w:rStyle w:val="oznaczenie"/>
          <w:rFonts w:ascii="Times New Roman" w:hAnsi="Times New Roman" w:cs="Times New Roman"/>
          <w:b/>
          <w:bCs/>
          <w:sz w:val="24"/>
          <w:szCs w:val="24"/>
        </w:rPr>
        <w:t>2</w:t>
      </w:r>
      <w:r w:rsidRPr="00504A8B">
        <w:rPr>
          <w:rStyle w:val="oznaczenie"/>
          <w:rFonts w:ascii="Times New Roman" w:hAnsi="Times New Roman" w:cs="Times New Roman"/>
          <w:b/>
          <w:bCs/>
          <w:sz w:val="24"/>
          <w:szCs w:val="24"/>
        </w:rPr>
        <w:t xml:space="preserve"> SWZ</w:t>
      </w:r>
      <w:r w:rsidR="0039122C" w:rsidRPr="00504A8B">
        <w:rPr>
          <w:rStyle w:val="oznaczenie"/>
          <w:rFonts w:ascii="Times New Roman" w:hAnsi="Times New Roman" w:cs="Times New Roman"/>
          <w:b/>
          <w:bCs/>
          <w:sz w:val="24"/>
          <w:szCs w:val="24"/>
        </w:rPr>
        <w:t>.</w:t>
      </w:r>
    </w:p>
    <w:p w:rsidR="00806F4F" w:rsidRPr="00504A8B" w:rsidRDefault="00BD140C" w:rsidP="005B2328">
      <w:pPr>
        <w:numPr>
          <w:ilvl w:val="0"/>
          <w:numId w:val="7"/>
        </w:numPr>
        <w:tabs>
          <w:tab w:val="clear" w:pos="1214"/>
          <w:tab w:val="num" w:pos="426"/>
          <w:tab w:val="left" w:pos="8789"/>
        </w:tabs>
        <w:spacing w:before="120"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D140C" w:rsidRPr="00504A8B" w:rsidRDefault="00D14835" w:rsidP="005B2328">
      <w:pPr>
        <w:numPr>
          <w:ilvl w:val="0"/>
          <w:numId w:val="7"/>
        </w:numPr>
        <w:tabs>
          <w:tab w:val="clear" w:pos="1214"/>
          <w:tab w:val="num" w:pos="426"/>
          <w:tab w:val="left" w:pos="8789"/>
        </w:tabs>
        <w:spacing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Zamawiający zawrze umowę w sprawie zamówienia publicznego w terminie określonym w art. </w:t>
      </w:r>
      <w:r w:rsidR="00BD140C" w:rsidRPr="00504A8B">
        <w:rPr>
          <w:rFonts w:ascii="Times New Roman" w:hAnsi="Times New Roman" w:cs="Times New Roman"/>
          <w:sz w:val="24"/>
          <w:szCs w:val="24"/>
          <w:lang w:eastAsia="en-US"/>
        </w:rPr>
        <w:t>264</w:t>
      </w:r>
      <w:r w:rsidRPr="00504A8B">
        <w:rPr>
          <w:rFonts w:ascii="Times New Roman" w:hAnsi="Times New Roman" w:cs="Times New Roman"/>
          <w:sz w:val="24"/>
          <w:szCs w:val="24"/>
          <w:lang w:eastAsia="en-US"/>
        </w:rPr>
        <w:t xml:space="preserve"> ustawy </w:t>
      </w:r>
      <w:proofErr w:type="spellStart"/>
      <w:r w:rsidRPr="00504A8B">
        <w:rPr>
          <w:rFonts w:ascii="Times New Roman" w:hAnsi="Times New Roman" w:cs="Times New Roman"/>
          <w:sz w:val="24"/>
          <w:szCs w:val="24"/>
          <w:lang w:eastAsia="en-US"/>
        </w:rPr>
        <w:t>Pzp</w:t>
      </w:r>
      <w:proofErr w:type="spellEnd"/>
      <w:r w:rsidR="00BD140C" w:rsidRPr="00504A8B">
        <w:rPr>
          <w:rFonts w:ascii="Times New Roman" w:hAnsi="Times New Roman" w:cs="Times New Roman"/>
          <w:sz w:val="24"/>
          <w:szCs w:val="24"/>
          <w:lang w:eastAsia="en-US"/>
        </w:rPr>
        <w:t>.</w:t>
      </w:r>
    </w:p>
    <w:p w:rsidR="00D14835" w:rsidRPr="00504A8B" w:rsidRDefault="00D14835" w:rsidP="005B2328">
      <w:pPr>
        <w:numPr>
          <w:ilvl w:val="0"/>
          <w:numId w:val="7"/>
        </w:numPr>
        <w:tabs>
          <w:tab w:val="clear" w:pos="1214"/>
          <w:tab w:val="num" w:pos="426"/>
          <w:tab w:val="left" w:pos="8789"/>
        </w:tabs>
        <w:spacing w:after="120"/>
        <w:ind w:left="426" w:hanging="142"/>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Wykonawca, będzie zobowiązany do podpisania umowy w miejscu i terminie wskazanym przez Zamawiającego.</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BF6956" w:rsidRPr="00504A8B">
        <w:trPr>
          <w:trHeight w:val="567"/>
        </w:trPr>
        <w:tc>
          <w:tcPr>
            <w:tcW w:w="9072" w:type="dxa"/>
            <w:shd w:val="clear" w:color="auto" w:fill="D6E3BC"/>
            <w:vAlign w:val="center"/>
          </w:tcPr>
          <w:p w:rsidR="00D14835" w:rsidRPr="00504A8B" w:rsidRDefault="00D14835" w:rsidP="0080221C">
            <w:pPr>
              <w:pStyle w:val="Nagwek1"/>
              <w:spacing w:before="0" w:after="120"/>
              <w:rPr>
                <w:rFonts w:ascii="Times New Roman" w:hAnsi="Times New Roman" w:cs="Times New Roman"/>
                <w:color w:val="FF0000"/>
                <w:sz w:val="24"/>
                <w:szCs w:val="24"/>
                <w:lang w:eastAsia="en-US"/>
              </w:rPr>
            </w:pPr>
            <w:bookmarkStart w:id="15" w:name="_Toc326423412"/>
            <w:r w:rsidRPr="00504A8B">
              <w:rPr>
                <w:rFonts w:ascii="Times New Roman" w:hAnsi="Times New Roman" w:cs="Times New Roman"/>
                <w:color w:val="auto"/>
                <w:sz w:val="24"/>
                <w:szCs w:val="24"/>
                <w:lang w:eastAsia="en-US"/>
              </w:rPr>
              <w:t>XXIII. WYMAGANIA DOTYCZĄCE WADIUM</w:t>
            </w:r>
            <w:bookmarkEnd w:id="15"/>
          </w:p>
        </w:tc>
      </w:tr>
    </w:tbl>
    <w:p w:rsidR="007A5E6C" w:rsidRDefault="0021783B" w:rsidP="0088488E">
      <w:pPr>
        <w:numPr>
          <w:ilvl w:val="0"/>
          <w:numId w:val="22"/>
        </w:numPr>
        <w:tabs>
          <w:tab w:val="num" w:pos="284"/>
        </w:tabs>
        <w:autoSpaceDN w:val="0"/>
        <w:spacing w:after="120"/>
        <w:ind w:left="426"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Zamawiający nie wymaga wniesienia wadium. </w:t>
      </w:r>
    </w:p>
    <w:p w:rsidR="0021783B" w:rsidRPr="00504A8B" w:rsidRDefault="0021783B" w:rsidP="0021783B">
      <w:pPr>
        <w:autoSpaceDN w:val="0"/>
        <w:spacing w:after="120"/>
        <w:ind w:left="426"/>
        <w:jc w:val="both"/>
        <w:rPr>
          <w:rFonts w:ascii="Times New Roman" w:hAnsi="Times New Roman" w:cs="Times New Roman"/>
          <w:sz w:val="24"/>
          <w:szCs w:val="24"/>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220AEA" w:rsidRPr="00504A8B">
        <w:trPr>
          <w:trHeight w:val="567"/>
        </w:trPr>
        <w:tc>
          <w:tcPr>
            <w:tcW w:w="9072" w:type="dxa"/>
            <w:shd w:val="clear" w:color="auto" w:fill="D6E3BC"/>
            <w:vAlign w:val="center"/>
          </w:tcPr>
          <w:p w:rsidR="00D14835" w:rsidRPr="00504A8B" w:rsidRDefault="00D14835" w:rsidP="00725DA7">
            <w:pPr>
              <w:pStyle w:val="Nagwek1"/>
              <w:spacing w:before="0" w:after="120"/>
              <w:rPr>
                <w:rFonts w:ascii="Times New Roman" w:hAnsi="Times New Roman" w:cs="Times New Roman"/>
                <w:color w:val="auto"/>
                <w:sz w:val="24"/>
                <w:szCs w:val="24"/>
                <w:lang w:eastAsia="en-US"/>
              </w:rPr>
            </w:pPr>
            <w:bookmarkStart w:id="16" w:name="_Toc326423413"/>
            <w:r w:rsidRPr="00504A8B">
              <w:rPr>
                <w:rFonts w:ascii="Times New Roman" w:hAnsi="Times New Roman" w:cs="Times New Roman"/>
                <w:color w:val="auto"/>
                <w:sz w:val="24"/>
                <w:szCs w:val="24"/>
                <w:lang w:eastAsia="en-US"/>
              </w:rPr>
              <w:t>XXIV. WYMAGANIA DOTYCZĄCE ZABEZPIECZENIA NALEŻYTEGO WYKONANIA UMOWY</w:t>
            </w:r>
            <w:bookmarkEnd w:id="16"/>
          </w:p>
        </w:tc>
      </w:tr>
    </w:tbl>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142"/>
        <w:jc w:val="both"/>
        <w:textAlignment w:val="baseline"/>
        <w:rPr>
          <w:rFonts w:ascii="Times New Roman" w:eastAsia="Times New Roman" w:hAnsi="Times New Roman" w:cs="Times New Roman"/>
          <w:b/>
          <w:bCs/>
          <w:sz w:val="24"/>
          <w:szCs w:val="24"/>
          <w:lang w:eastAsia="en-US"/>
        </w:rPr>
      </w:pPr>
      <w:r w:rsidRPr="00504A8B">
        <w:rPr>
          <w:rFonts w:ascii="Times New Roman" w:eastAsia="Times New Roman" w:hAnsi="Times New Roman" w:cs="Times New Roman"/>
          <w:sz w:val="24"/>
          <w:szCs w:val="24"/>
          <w:lang w:eastAsia="en-US"/>
        </w:rPr>
        <w:t xml:space="preserve">Zamawiający dla każdej z części zamówienia żąda od Wykonawcy zabezpieczenia należytego wykonania umowy, zwanego dalej "zabezpieczeniem" w wysokości </w:t>
      </w:r>
      <w:r w:rsidR="0088488E">
        <w:rPr>
          <w:rFonts w:ascii="Times New Roman" w:eastAsia="Times New Roman" w:hAnsi="Times New Roman" w:cs="Times New Roman"/>
          <w:b/>
          <w:bCs/>
          <w:sz w:val="24"/>
          <w:szCs w:val="24"/>
          <w:lang w:eastAsia="en-US"/>
        </w:rPr>
        <w:t>3</w:t>
      </w:r>
      <w:r w:rsidRPr="00504A8B">
        <w:rPr>
          <w:rFonts w:ascii="Times New Roman" w:eastAsia="Times New Roman" w:hAnsi="Times New Roman" w:cs="Times New Roman"/>
          <w:b/>
          <w:bCs/>
          <w:sz w:val="24"/>
          <w:szCs w:val="24"/>
          <w:lang w:eastAsia="en-US"/>
        </w:rPr>
        <w:t xml:space="preserve"> % wartości brutto umowy. </w:t>
      </w:r>
    </w:p>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142"/>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 xml:space="preserve">Zabezpieczenie służy pokryciu roszczeń z tytułu niewykonania lub nienależytego wykonania umowy. </w:t>
      </w:r>
    </w:p>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142"/>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 xml:space="preserve">Zabezpieczenie może być wnoszone według wyboru Wykonawcy w jednej lub </w:t>
      </w:r>
      <w:r w:rsidRPr="00504A8B">
        <w:rPr>
          <w:rFonts w:ascii="Times New Roman" w:eastAsia="Times New Roman" w:hAnsi="Times New Roman" w:cs="Times New Roman"/>
          <w:sz w:val="24"/>
          <w:szCs w:val="24"/>
          <w:lang w:eastAsia="en-US"/>
        </w:rPr>
        <w:br/>
        <w:t xml:space="preserve">w kilku następujących formach: </w:t>
      </w:r>
    </w:p>
    <w:p w:rsidR="006B06B3" w:rsidRPr="00504A8B" w:rsidRDefault="006B06B3" w:rsidP="006B06B3">
      <w:pPr>
        <w:tabs>
          <w:tab w:val="num" w:pos="709"/>
        </w:tabs>
        <w:autoSpaceDN w:val="0"/>
        <w:spacing w:before="120" w:after="120" w:line="240" w:lineRule="auto"/>
        <w:ind w:left="567" w:hanging="283"/>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1)</w:t>
      </w:r>
      <w:r w:rsidRPr="00504A8B">
        <w:rPr>
          <w:rFonts w:ascii="Times New Roman" w:eastAsia="Times New Roman" w:hAnsi="Times New Roman" w:cs="Times New Roman"/>
          <w:sz w:val="24"/>
          <w:szCs w:val="24"/>
          <w:lang w:eastAsia="en-US"/>
        </w:rPr>
        <w:tab/>
        <w:t xml:space="preserve">pieniądzu; </w:t>
      </w:r>
    </w:p>
    <w:p w:rsidR="006B06B3" w:rsidRPr="00504A8B" w:rsidRDefault="006B06B3" w:rsidP="006B06B3">
      <w:pPr>
        <w:tabs>
          <w:tab w:val="num" w:pos="709"/>
        </w:tabs>
        <w:autoSpaceDN w:val="0"/>
        <w:spacing w:before="120" w:after="120" w:line="240" w:lineRule="auto"/>
        <w:ind w:left="567" w:hanging="283"/>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2)</w:t>
      </w:r>
      <w:r w:rsidRPr="00504A8B">
        <w:rPr>
          <w:rFonts w:ascii="Times New Roman" w:eastAsia="Times New Roman" w:hAnsi="Times New Roman" w:cs="Times New Roman"/>
          <w:sz w:val="24"/>
          <w:szCs w:val="24"/>
          <w:lang w:eastAsia="en-US"/>
        </w:rPr>
        <w:tab/>
        <w:t xml:space="preserve">poręczeniach bankowych lub poręczeniach spółdzielczej kasy oszczędnościowo-kredytowej, </w:t>
      </w:r>
      <w:r w:rsidRPr="00504A8B">
        <w:rPr>
          <w:rFonts w:ascii="Times New Roman" w:eastAsia="Times New Roman" w:hAnsi="Times New Roman" w:cs="Times New Roman"/>
          <w:sz w:val="24"/>
          <w:szCs w:val="24"/>
          <w:lang w:eastAsia="en-US"/>
        </w:rPr>
        <w:br/>
        <w:t xml:space="preserve">z tym że zobowiązanie kasy jest zawsze zobowiązaniem pieniężnym; </w:t>
      </w:r>
    </w:p>
    <w:p w:rsidR="006B06B3" w:rsidRPr="00504A8B" w:rsidRDefault="006B06B3" w:rsidP="006B06B3">
      <w:pPr>
        <w:tabs>
          <w:tab w:val="num" w:pos="709"/>
        </w:tabs>
        <w:autoSpaceDN w:val="0"/>
        <w:spacing w:before="120" w:after="120" w:line="240" w:lineRule="auto"/>
        <w:ind w:left="567" w:hanging="283"/>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3)</w:t>
      </w:r>
      <w:r w:rsidRPr="00504A8B">
        <w:rPr>
          <w:rFonts w:ascii="Times New Roman" w:eastAsia="Times New Roman" w:hAnsi="Times New Roman" w:cs="Times New Roman"/>
          <w:sz w:val="24"/>
          <w:szCs w:val="24"/>
          <w:lang w:eastAsia="en-US"/>
        </w:rPr>
        <w:tab/>
        <w:t xml:space="preserve">gwarancjach bankowych; </w:t>
      </w:r>
    </w:p>
    <w:p w:rsidR="006B06B3" w:rsidRPr="00504A8B" w:rsidRDefault="006B06B3" w:rsidP="006B06B3">
      <w:pPr>
        <w:tabs>
          <w:tab w:val="num" w:pos="709"/>
        </w:tabs>
        <w:autoSpaceDN w:val="0"/>
        <w:spacing w:before="120" w:after="120" w:line="240" w:lineRule="auto"/>
        <w:ind w:left="567" w:hanging="283"/>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4)</w:t>
      </w:r>
      <w:r w:rsidRPr="00504A8B">
        <w:rPr>
          <w:rFonts w:ascii="Times New Roman" w:eastAsia="Times New Roman" w:hAnsi="Times New Roman" w:cs="Times New Roman"/>
          <w:sz w:val="24"/>
          <w:szCs w:val="24"/>
          <w:lang w:eastAsia="en-US"/>
        </w:rPr>
        <w:tab/>
        <w:t>gwarancjach ubezpieczeniowych;</w:t>
      </w:r>
    </w:p>
    <w:p w:rsidR="006B06B3" w:rsidRPr="00504A8B" w:rsidRDefault="006B06B3" w:rsidP="006B06B3">
      <w:pPr>
        <w:tabs>
          <w:tab w:val="num" w:pos="709"/>
        </w:tabs>
        <w:autoSpaceDN w:val="0"/>
        <w:spacing w:before="120" w:after="120" w:line="240" w:lineRule="auto"/>
        <w:ind w:left="567" w:hanging="283"/>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5)</w:t>
      </w:r>
      <w:r w:rsidRPr="00504A8B">
        <w:rPr>
          <w:rFonts w:ascii="Times New Roman" w:eastAsia="Times New Roman" w:hAnsi="Times New Roman" w:cs="Times New Roman"/>
          <w:sz w:val="24"/>
          <w:szCs w:val="24"/>
          <w:lang w:eastAsia="en-US"/>
        </w:rPr>
        <w:tab/>
        <w:t xml:space="preserve">poręczeniach udzielanych przez podmioty, o których mowa w art. 6b ust. 5 pkt 2 ustawy </w:t>
      </w:r>
      <w:r w:rsidRPr="00504A8B">
        <w:rPr>
          <w:rFonts w:ascii="Times New Roman" w:eastAsia="Times New Roman" w:hAnsi="Times New Roman" w:cs="Times New Roman"/>
          <w:sz w:val="24"/>
          <w:szCs w:val="24"/>
          <w:lang w:eastAsia="en-US"/>
        </w:rPr>
        <w:br/>
        <w:t>z dnia 9 listopada 2000 r. o utworzeniu Polskiej Agencji Rozwoju Przedsiębiorczości.</w:t>
      </w:r>
    </w:p>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lastRenderedPageBreak/>
        <w:t xml:space="preserve">Zabezpieczenie wnoszone w pieniądzu wpłaca się przelewem na rachunek bankowy </w:t>
      </w:r>
      <w:r w:rsidR="0021783B">
        <w:rPr>
          <w:rFonts w:ascii="Times New Roman" w:eastAsia="Times New Roman" w:hAnsi="Times New Roman" w:cs="Times New Roman"/>
          <w:sz w:val="24"/>
          <w:szCs w:val="24"/>
          <w:lang w:eastAsia="en-US"/>
        </w:rPr>
        <w:t xml:space="preserve">wskazany przez </w:t>
      </w:r>
      <w:r w:rsidRPr="00504A8B">
        <w:rPr>
          <w:rFonts w:ascii="Times New Roman" w:eastAsia="Times New Roman" w:hAnsi="Times New Roman" w:cs="Times New Roman"/>
          <w:sz w:val="24"/>
          <w:szCs w:val="24"/>
          <w:lang w:eastAsia="en-US"/>
        </w:rPr>
        <w:t xml:space="preserve">Zamawiającego: </w:t>
      </w:r>
    </w:p>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284" w:hanging="312"/>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 xml:space="preserve">W przypadku wniesienia wadium w pieniądzu Wykonawca może wyrazić zgodę na zaliczenie kwoty wadium na poczet zabezpieczenia. </w:t>
      </w:r>
    </w:p>
    <w:p w:rsidR="006B06B3" w:rsidRPr="00504A8B" w:rsidRDefault="006B06B3" w:rsidP="0088488E">
      <w:pPr>
        <w:numPr>
          <w:ilvl w:val="0"/>
          <w:numId w:val="15"/>
        </w:numPr>
        <w:tabs>
          <w:tab w:val="num" w:pos="284"/>
        </w:tabs>
        <w:overflowPunct w:val="0"/>
        <w:autoSpaceDE w:val="0"/>
        <w:autoSpaceDN w:val="0"/>
        <w:adjustRightInd w:val="0"/>
        <w:spacing w:before="120" w:after="120" w:line="240" w:lineRule="auto"/>
        <w:ind w:left="284" w:hanging="312"/>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B06B3" w:rsidRDefault="006B06B3" w:rsidP="0088488E">
      <w:pPr>
        <w:numPr>
          <w:ilvl w:val="0"/>
          <w:numId w:val="15"/>
        </w:numPr>
        <w:tabs>
          <w:tab w:val="num" w:pos="284"/>
        </w:tabs>
        <w:overflowPunct w:val="0"/>
        <w:autoSpaceDE w:val="0"/>
        <w:autoSpaceDN w:val="0"/>
        <w:adjustRightInd w:val="0"/>
        <w:spacing w:before="120" w:after="120" w:line="240" w:lineRule="auto"/>
        <w:ind w:left="284" w:hanging="312"/>
        <w:jc w:val="both"/>
        <w:textAlignment w:val="baseline"/>
        <w:rPr>
          <w:rFonts w:ascii="Times New Roman" w:eastAsia="Times New Roman" w:hAnsi="Times New Roman" w:cs="Times New Roman"/>
          <w:sz w:val="24"/>
          <w:szCs w:val="24"/>
          <w:lang w:eastAsia="en-US"/>
        </w:rPr>
      </w:pPr>
      <w:r w:rsidRPr="00504A8B">
        <w:rPr>
          <w:rFonts w:ascii="Times New Roman" w:eastAsia="Times New Roman" w:hAnsi="Times New Roman" w:cs="Times New Roman"/>
          <w:sz w:val="24"/>
          <w:szCs w:val="24"/>
          <w:lang w:eastAsia="en-US"/>
        </w:rPr>
        <w:t xml:space="preserve">Jeżeli okres na jaki ma zostać wniesione zabezpieczenie przekracza 5 lat, zabezpieczenie </w:t>
      </w:r>
      <w:r w:rsidRPr="00504A8B">
        <w:rPr>
          <w:rFonts w:ascii="Times New Roman" w:eastAsia="Times New Roman" w:hAnsi="Times New Roman" w:cs="Times New Roman"/>
          <w:sz w:val="24"/>
          <w:szCs w:val="24"/>
          <w:lang w:eastAsia="en-US"/>
        </w:rPr>
        <w:br/>
        <w:t>w pieniądzu wnosi się na cały ten okres, a zabezpieczenie w innej formie wnosi się na okres nie krótszy niż 5 lat, z jednoczesnym zobowiązaniem się Wykonawcy do przedłużenia zabezpieczenia lub wniesienia nowego za</w:t>
      </w:r>
      <w:r w:rsidR="0021783B">
        <w:rPr>
          <w:rFonts w:ascii="Times New Roman" w:eastAsia="Times New Roman" w:hAnsi="Times New Roman" w:cs="Times New Roman"/>
          <w:sz w:val="24"/>
          <w:szCs w:val="24"/>
          <w:lang w:eastAsia="en-US"/>
        </w:rPr>
        <w:t>bezpieczenia na kolejne okresy.</w:t>
      </w:r>
    </w:p>
    <w:p w:rsidR="0021783B" w:rsidRPr="00504A8B" w:rsidRDefault="0021783B" w:rsidP="0021783B">
      <w:pPr>
        <w:tabs>
          <w:tab w:val="num" w:pos="284"/>
        </w:tab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C14BB">
            <w:pPr>
              <w:pStyle w:val="Nagwek1"/>
              <w:spacing w:before="0" w:after="120"/>
              <w:rPr>
                <w:rFonts w:ascii="Times New Roman" w:hAnsi="Times New Roman" w:cs="Times New Roman"/>
                <w:color w:val="auto"/>
                <w:sz w:val="24"/>
                <w:szCs w:val="24"/>
                <w:lang w:eastAsia="en-US"/>
              </w:rPr>
            </w:pPr>
            <w:bookmarkStart w:id="17" w:name="_Toc326423415"/>
            <w:bookmarkStart w:id="18" w:name="_Hlk137624837"/>
            <w:r w:rsidRPr="00504A8B">
              <w:rPr>
                <w:rFonts w:ascii="Times New Roman" w:hAnsi="Times New Roman" w:cs="Times New Roman"/>
                <w:color w:val="auto"/>
                <w:sz w:val="24"/>
                <w:szCs w:val="24"/>
                <w:lang w:eastAsia="en-US"/>
              </w:rPr>
              <w:t>XXV. POUCZENIE O ŚRODKACH OCHRONY PRAWNEJ PRZYSŁUGUJĄCYCH WYKONAWCY W TOKU POSTĘPOWANIA O UDZIELENIE ZAMÓWIENIA</w:t>
            </w:r>
            <w:bookmarkEnd w:id="17"/>
          </w:p>
        </w:tc>
      </w:tr>
    </w:tbl>
    <w:p w:rsidR="00DD1849" w:rsidRPr="00504A8B" w:rsidRDefault="00DD1849" w:rsidP="005B2328">
      <w:pPr>
        <w:pStyle w:val="Akapitzlist"/>
        <w:numPr>
          <w:ilvl w:val="0"/>
          <w:numId w:val="8"/>
        </w:numPr>
        <w:spacing w:after="240"/>
        <w:jc w:val="both"/>
        <w:rPr>
          <w:rFonts w:ascii="Times New Roman" w:hAnsi="Times New Roman" w:cs="Times New Roman"/>
          <w:sz w:val="24"/>
          <w:szCs w:val="24"/>
        </w:rPr>
      </w:pPr>
      <w:bookmarkStart w:id="19" w:name="_Toc326423416"/>
      <w:bookmarkEnd w:id="18"/>
      <w:r w:rsidRPr="00504A8B">
        <w:rPr>
          <w:rFonts w:ascii="Times New Roman" w:hAnsi="Times New Roman" w:cs="Times New Roman"/>
          <w:sz w:val="24"/>
          <w:szCs w:val="24"/>
        </w:rPr>
        <w:t xml:space="preserve">W prowadzonym postępowaniu mają zastosowanie przepisy zawarte w dziale </w:t>
      </w:r>
      <w:r w:rsidR="00D2101E" w:rsidRPr="00504A8B">
        <w:rPr>
          <w:rFonts w:ascii="Times New Roman" w:hAnsi="Times New Roman" w:cs="Times New Roman"/>
          <w:sz w:val="24"/>
          <w:szCs w:val="24"/>
        </w:rPr>
        <w:t>IX</w:t>
      </w:r>
      <w:r w:rsidRPr="00504A8B">
        <w:rPr>
          <w:rFonts w:ascii="Times New Roman" w:hAnsi="Times New Roman" w:cs="Times New Roman"/>
          <w:sz w:val="24"/>
          <w:szCs w:val="24"/>
        </w:rPr>
        <w:t xml:space="preserve"> ustawy Prawo zamówień publicznych - "Środki ochrony prawnej" oraz poniższe Rozporządzenia:</w:t>
      </w:r>
    </w:p>
    <w:p w:rsidR="00D2101E" w:rsidRPr="00504A8B" w:rsidRDefault="00D2101E" w:rsidP="0088488E">
      <w:pPr>
        <w:pStyle w:val="Akapitzlist"/>
        <w:numPr>
          <w:ilvl w:val="0"/>
          <w:numId w:val="14"/>
        </w:numPr>
        <w:spacing w:after="240"/>
        <w:jc w:val="both"/>
        <w:rPr>
          <w:rFonts w:ascii="Times New Roman" w:hAnsi="Times New Roman" w:cs="Times New Roman"/>
          <w:bCs/>
          <w:sz w:val="24"/>
          <w:szCs w:val="24"/>
        </w:rPr>
      </w:pPr>
      <w:r w:rsidRPr="00504A8B">
        <w:rPr>
          <w:rFonts w:ascii="Times New Roman" w:hAnsi="Times New Roman" w:cs="Times New Roman"/>
          <w:bCs/>
          <w:sz w:val="24"/>
          <w:szCs w:val="24"/>
        </w:rPr>
        <w:t>Rozporządzenie Prezesa Rady Ministrów z dnia 30 grudnia 2020 r. w sprawie postępowania przy rozpoznawaniu odwołań przez Krajową Izbę Odwoławczą (Dz. U. poz. 2453);</w:t>
      </w:r>
    </w:p>
    <w:p w:rsidR="00D2101E" w:rsidRPr="00504A8B" w:rsidRDefault="00891562" w:rsidP="0088488E">
      <w:pPr>
        <w:pStyle w:val="Akapitzlist"/>
        <w:numPr>
          <w:ilvl w:val="0"/>
          <w:numId w:val="14"/>
        </w:numPr>
        <w:spacing w:after="240"/>
        <w:jc w:val="both"/>
        <w:rPr>
          <w:rFonts w:ascii="Times New Roman" w:hAnsi="Times New Roman" w:cs="Times New Roman"/>
          <w:bCs/>
          <w:sz w:val="24"/>
          <w:szCs w:val="24"/>
        </w:rPr>
      </w:pPr>
      <w:hyperlink r:id="rId17" w:history="1">
        <w:r w:rsidR="00613D80" w:rsidRPr="00504A8B">
          <w:rPr>
            <w:rStyle w:val="Hipercze"/>
            <w:rFonts w:ascii="Times New Roman" w:hAnsi="Times New Roman" w:cs="Times New Roman"/>
            <w:bCs/>
            <w:color w:val="auto"/>
            <w:sz w:val="24"/>
            <w:szCs w:val="24"/>
            <w:u w:val="none"/>
          </w:rPr>
          <w:t>Rozporządzenie Prezesa Rady Ministrów z dnia 30 grudnia 2020 r. w sprawie szczegółowych rodzajów kosztów postępowania odwoławczego, ich rozliczania oraz wysokości i sposobu pobierania wpisu od odwołania (Dz. U. poz. 2437)</w:t>
        </w:r>
      </w:hyperlink>
      <w:r w:rsidR="00613D80" w:rsidRPr="00504A8B">
        <w:rPr>
          <w:rFonts w:ascii="Times New Roman" w:hAnsi="Times New Roman" w:cs="Times New Roman"/>
          <w:bCs/>
          <w:sz w:val="24"/>
          <w:szCs w:val="24"/>
        </w:rPr>
        <w:t>;</w:t>
      </w:r>
    </w:p>
    <w:p w:rsidR="001040E4" w:rsidRPr="00504A8B" w:rsidRDefault="00891562" w:rsidP="0088488E">
      <w:pPr>
        <w:pStyle w:val="Akapitzlist"/>
        <w:numPr>
          <w:ilvl w:val="0"/>
          <w:numId w:val="14"/>
        </w:numPr>
        <w:spacing w:after="120"/>
        <w:jc w:val="both"/>
        <w:rPr>
          <w:rFonts w:ascii="Times New Roman" w:hAnsi="Times New Roman" w:cs="Times New Roman"/>
          <w:sz w:val="24"/>
          <w:szCs w:val="24"/>
          <w:lang w:eastAsia="en-US"/>
        </w:rPr>
      </w:pPr>
      <w:hyperlink r:id="rId18" w:history="1">
        <w:r w:rsidR="00FE42AF" w:rsidRPr="00504A8B">
          <w:rPr>
            <w:rStyle w:val="Hipercze"/>
            <w:rFonts w:ascii="Times New Roman" w:hAnsi="Times New Roman" w:cs="Times New Roman"/>
            <w:color w:val="auto"/>
            <w:sz w:val="24"/>
            <w:szCs w:val="24"/>
            <w:u w: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00FE42AF" w:rsidRPr="00504A8B">
        <w:rPr>
          <w:rFonts w:ascii="Times New Roman" w:hAnsi="Times New Roman" w:cs="Times New Roman"/>
          <w:sz w:val="24"/>
          <w:szCs w:val="24"/>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1040E4" w:rsidRPr="00504A8B" w:rsidTr="00450073">
        <w:trPr>
          <w:trHeight w:val="567"/>
        </w:trPr>
        <w:tc>
          <w:tcPr>
            <w:tcW w:w="9072" w:type="dxa"/>
            <w:shd w:val="clear" w:color="auto" w:fill="D6E3BC"/>
            <w:vAlign w:val="center"/>
          </w:tcPr>
          <w:p w:rsidR="001040E4" w:rsidRPr="00504A8B" w:rsidRDefault="001040E4" w:rsidP="00450073">
            <w:pPr>
              <w:pStyle w:val="Nagwek1"/>
              <w:spacing w:before="0" w:after="120"/>
              <w:rPr>
                <w:rFonts w:ascii="Times New Roman" w:hAnsi="Times New Roman" w:cs="Times New Roman"/>
                <w:color w:val="auto"/>
                <w:sz w:val="24"/>
                <w:szCs w:val="24"/>
                <w:lang w:eastAsia="en-US"/>
              </w:rPr>
            </w:pPr>
            <w:r w:rsidRPr="00504A8B">
              <w:rPr>
                <w:rFonts w:ascii="Times New Roman" w:hAnsi="Times New Roman" w:cs="Times New Roman"/>
                <w:color w:val="auto"/>
                <w:sz w:val="24"/>
                <w:szCs w:val="24"/>
                <w:lang w:eastAsia="en-US"/>
              </w:rPr>
              <w:t>XXVI. RODO</w:t>
            </w:r>
          </w:p>
        </w:tc>
      </w:tr>
    </w:tbl>
    <w:p w:rsidR="004D6FE2" w:rsidRDefault="004D6FE2" w:rsidP="0021783B">
      <w:pPr>
        <w:pStyle w:val="Akapitzlist"/>
        <w:spacing w:after="240"/>
        <w:ind w:left="142"/>
        <w:jc w:val="both"/>
        <w:rPr>
          <w:rFonts w:ascii="Times New Roman" w:hAnsi="Times New Roman" w:cs="Times New Roman"/>
          <w:sz w:val="24"/>
          <w:szCs w:val="24"/>
        </w:rPr>
      </w:pP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administratorem Pani/Pana danych osobowych jest Burmistrz Miasta i Gminy Solec nad Wisłą, ul. Rynek 1,  27-320 Solec nad Wisłą.</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lastRenderedPageBreak/>
        <w:t></w:t>
      </w:r>
      <w:r w:rsidRPr="0021783B">
        <w:rPr>
          <w:rFonts w:ascii="Times New Roman" w:hAnsi="Times New Roman" w:cs="Times New Roman"/>
          <w:sz w:val="24"/>
          <w:szCs w:val="24"/>
        </w:rPr>
        <w:tab/>
        <w:t>inspektorem ochrony danych osobowych jest Anna Głowacka, e-mail: dpo.annaglowacka@gmail.com; tel.: 783-627-100</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Pani/Pana dane osobowe przetwarzane będą na podstawie art. 6 ust. 1 lit. c RODO w celu związanym z niniejszym postępowaniem o udzielenie zamówienia publicznego;</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 xml:space="preserve">odbiorcami Pani/Pana danych osobowych będą osoby lub podmioty, którym udostępniona zostanie dokumentacja postępowania w oparciu o art. 74 ustawy z dnia 11 września 2019 r. – Prawo zamówień publicznych (Dz. U. z 2021 r. poz. 1129 z </w:t>
      </w:r>
      <w:proofErr w:type="spellStart"/>
      <w:r w:rsidRPr="0021783B">
        <w:rPr>
          <w:rFonts w:ascii="Times New Roman" w:hAnsi="Times New Roman" w:cs="Times New Roman"/>
          <w:sz w:val="24"/>
          <w:szCs w:val="24"/>
        </w:rPr>
        <w:t>późn</w:t>
      </w:r>
      <w:proofErr w:type="spellEnd"/>
      <w:r w:rsidRPr="0021783B">
        <w:rPr>
          <w:rFonts w:ascii="Times New Roman" w:hAnsi="Times New Roman" w:cs="Times New Roman"/>
          <w:sz w:val="24"/>
          <w:szCs w:val="24"/>
        </w:rPr>
        <w:t xml:space="preserve">. zm.);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 xml:space="preserve">Pani/Pana dane osobowe będą przechowywane, zgodnie z art. 78 ust. 1 ustawy </w:t>
      </w:r>
      <w:proofErr w:type="spellStart"/>
      <w:r w:rsidRPr="0021783B">
        <w:rPr>
          <w:rFonts w:ascii="Times New Roman" w:hAnsi="Times New Roman" w:cs="Times New Roman"/>
          <w:sz w:val="24"/>
          <w:szCs w:val="24"/>
        </w:rPr>
        <w:t>Pzp</w:t>
      </w:r>
      <w:proofErr w:type="spellEnd"/>
      <w:r w:rsidRPr="0021783B">
        <w:rPr>
          <w:rFonts w:ascii="Times New Roman" w:hAnsi="Times New Roman" w:cs="Times New Roman"/>
          <w:sz w:val="24"/>
          <w:szCs w:val="24"/>
        </w:rPr>
        <w:t>, przez okres 4 lat od dnia zakończenia postępowania o udzielenie zamówienia lub na okres przechowywania tych danych zgodnie z wytycznymi o dofinansowania z środków UE;</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 xml:space="preserve">obowiązek podania przez Panią/Pana danych osobowych bezpośrednio Pani/Pana dotyczących jest wymogiem ustawowym określonym w przepisach ustawy </w:t>
      </w:r>
      <w:proofErr w:type="spellStart"/>
      <w:r w:rsidRPr="0021783B">
        <w:rPr>
          <w:rFonts w:ascii="Times New Roman" w:hAnsi="Times New Roman" w:cs="Times New Roman"/>
          <w:sz w:val="24"/>
          <w:szCs w:val="24"/>
        </w:rPr>
        <w:t>Pzp</w:t>
      </w:r>
      <w:proofErr w:type="spellEnd"/>
      <w:r w:rsidRPr="0021783B">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1783B">
        <w:rPr>
          <w:rFonts w:ascii="Times New Roman" w:hAnsi="Times New Roman" w:cs="Times New Roman"/>
          <w:sz w:val="24"/>
          <w:szCs w:val="24"/>
        </w:rPr>
        <w:t>Pzp</w:t>
      </w:r>
      <w:proofErr w:type="spellEnd"/>
      <w:r w:rsidRPr="0021783B">
        <w:rPr>
          <w:rFonts w:ascii="Times New Roman" w:hAnsi="Times New Roman" w:cs="Times New Roman"/>
          <w:sz w:val="24"/>
          <w:szCs w:val="24"/>
        </w:rPr>
        <w:t xml:space="preserve">;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w odniesieniu do Pani/Pana danych osobowych decyzje nie będą podejmowane w sposób zautomatyzowany, stosowanie do art. 22 RODO;</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posiada Pani/Pan:</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na podstawie art. 15 RODO prawo dostępu do danych osobowych Pani/Pana dotyczących;</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na podstawie art. 16 RODO prawo do sprostowania Pani/Pana danych osobowych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 xml:space="preserve">na podstawie art. 18 RODO prawo żądania od administratora ograniczenia przetwarzania danych osobowych z zastrzeżeniem przypadków, o których mowa w art. 18 ust. 2 RODO ***;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prawo do wniesienia skargi do Prezesa Urzędu Ochrony Danych Osobowych, gdy uzna Pani/Pan, że przetwarzanie danych osobowych Pani/Pana dotyczących narusza przepisy RODO;</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nie przysługuje Pani/Panu:</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w związku z art. 17 ust. 3 lit. b, d lub e RODO prawo do usunięcia danych osobowych;</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prawo do przenoszenia danych osobowych, o którym mowa w art. 20 RODO;</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w:t>
      </w:r>
      <w:r w:rsidRPr="0021783B">
        <w:rPr>
          <w:rFonts w:ascii="Times New Roman" w:hAnsi="Times New Roman" w:cs="Times New Roman"/>
          <w:sz w:val="24"/>
          <w:szCs w:val="24"/>
        </w:rPr>
        <w:tab/>
        <w:t xml:space="preserve">na podstawie art. 21 RODO prawo sprzeciwu, wobec przetwarzania danych osobowych, gdyż podstawą prawną przetwarzania Pani/Pana danych osobowych jest art. 6 ust. 1 lit. c RODO. </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lastRenderedPageBreak/>
        <w:t>*  Wyjaśnienie: informacja w tym zakresie jest wymagana, jeżeli w odniesieniu do danego administratora lub podmiotu  przetwarzającego istnieje obowiązek wyznaczenia inspektora ochrony danych osobowych.</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 Wyjaśnienie: skorzystanie z prawa do sprostowania nie może skutkować zmianą wyniku postępowania</w:t>
      </w:r>
    </w:p>
    <w:p w:rsidR="0021783B" w:rsidRP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 xml:space="preserve">     o udzielenie zamówienia publicznego ani zmianą postanowień umowy w zakresie niezgodnym z ustawą </w:t>
      </w:r>
      <w:proofErr w:type="spellStart"/>
      <w:r w:rsidRPr="0021783B">
        <w:rPr>
          <w:rFonts w:ascii="Times New Roman" w:hAnsi="Times New Roman" w:cs="Times New Roman"/>
          <w:sz w:val="24"/>
          <w:szCs w:val="24"/>
        </w:rPr>
        <w:t>Pzp</w:t>
      </w:r>
      <w:proofErr w:type="spellEnd"/>
      <w:r w:rsidRPr="0021783B">
        <w:rPr>
          <w:rFonts w:ascii="Times New Roman" w:hAnsi="Times New Roman" w:cs="Times New Roman"/>
          <w:sz w:val="24"/>
          <w:szCs w:val="24"/>
        </w:rPr>
        <w:t xml:space="preserve"> oraz nie może naruszać  integralności protokołu oraz jego załączników.</w:t>
      </w:r>
    </w:p>
    <w:p w:rsidR="0021783B" w:rsidRDefault="0021783B" w:rsidP="0021783B">
      <w:pPr>
        <w:pStyle w:val="Akapitzlist"/>
        <w:spacing w:after="240"/>
        <w:ind w:left="142"/>
        <w:jc w:val="both"/>
        <w:rPr>
          <w:rFonts w:ascii="Times New Roman" w:hAnsi="Times New Roman" w:cs="Times New Roman"/>
          <w:sz w:val="24"/>
          <w:szCs w:val="24"/>
        </w:rPr>
      </w:pPr>
      <w:r w:rsidRPr="0021783B">
        <w:rPr>
          <w:rFonts w:ascii="Times New Roman" w:hAnsi="Times New Roman" w:cs="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1783B" w:rsidRPr="00504A8B" w:rsidRDefault="0021783B" w:rsidP="0021783B">
      <w:pPr>
        <w:pStyle w:val="Akapitzlist"/>
        <w:spacing w:after="240"/>
        <w:ind w:left="142"/>
        <w:jc w:val="both"/>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62550" w:rsidRPr="00504A8B">
        <w:trPr>
          <w:trHeight w:val="567"/>
        </w:trPr>
        <w:tc>
          <w:tcPr>
            <w:tcW w:w="9072" w:type="dxa"/>
            <w:shd w:val="clear" w:color="auto" w:fill="D6E3BC"/>
            <w:vAlign w:val="center"/>
          </w:tcPr>
          <w:p w:rsidR="00D14835" w:rsidRPr="00504A8B" w:rsidRDefault="00D14835" w:rsidP="008C14BB">
            <w:pPr>
              <w:pStyle w:val="Nagwek1"/>
              <w:spacing w:before="0" w:after="120"/>
              <w:rPr>
                <w:rFonts w:ascii="Times New Roman" w:hAnsi="Times New Roman" w:cs="Times New Roman"/>
                <w:color w:val="auto"/>
                <w:sz w:val="24"/>
                <w:szCs w:val="24"/>
                <w:lang w:eastAsia="en-US"/>
              </w:rPr>
            </w:pPr>
            <w:r w:rsidRPr="00504A8B">
              <w:rPr>
                <w:rFonts w:ascii="Times New Roman" w:hAnsi="Times New Roman" w:cs="Times New Roman"/>
                <w:color w:val="auto"/>
                <w:sz w:val="24"/>
                <w:szCs w:val="24"/>
                <w:lang w:eastAsia="en-US"/>
              </w:rPr>
              <w:t>XXVI</w:t>
            </w:r>
            <w:r w:rsidR="00872CAD" w:rsidRPr="00504A8B">
              <w:rPr>
                <w:rFonts w:ascii="Times New Roman" w:hAnsi="Times New Roman" w:cs="Times New Roman"/>
                <w:color w:val="auto"/>
                <w:sz w:val="24"/>
                <w:szCs w:val="24"/>
                <w:lang w:eastAsia="en-US"/>
              </w:rPr>
              <w:t>I</w:t>
            </w:r>
            <w:r w:rsidRPr="00504A8B">
              <w:rPr>
                <w:rFonts w:ascii="Times New Roman" w:hAnsi="Times New Roman" w:cs="Times New Roman"/>
                <w:color w:val="auto"/>
                <w:sz w:val="24"/>
                <w:szCs w:val="24"/>
                <w:lang w:eastAsia="en-US"/>
              </w:rPr>
              <w:t>. ZAŁĄCZNIKI DO SWZ</w:t>
            </w:r>
            <w:bookmarkEnd w:id="19"/>
          </w:p>
        </w:tc>
      </w:tr>
    </w:tbl>
    <w:p w:rsidR="00B145F7" w:rsidRPr="00504A8B" w:rsidRDefault="00B145F7" w:rsidP="00B145F7">
      <w:pPr>
        <w:spacing w:before="120" w:after="120"/>
        <w:ind w:right="142"/>
        <w:jc w:val="both"/>
        <w:rPr>
          <w:rFonts w:ascii="Times New Roman" w:eastAsia="Times New Roman" w:hAnsi="Times New Roman" w:cs="Times New Roman"/>
          <w:b/>
          <w:sz w:val="24"/>
          <w:szCs w:val="24"/>
          <w:u w:val="single"/>
          <w:lang w:eastAsia="en-US"/>
        </w:rPr>
      </w:pPr>
      <w:r w:rsidRPr="00504A8B">
        <w:rPr>
          <w:rFonts w:ascii="Times New Roman" w:hAnsi="Times New Roman" w:cs="Times New Roman"/>
          <w:b/>
          <w:sz w:val="24"/>
          <w:szCs w:val="24"/>
          <w:u w:val="single"/>
          <w:lang w:eastAsia="en-US"/>
        </w:rPr>
        <w:t>Załącznikami do SWZ są:</w:t>
      </w:r>
    </w:p>
    <w:p w:rsidR="00B145F7" w:rsidRPr="00504A8B" w:rsidRDefault="00B145F7"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Załącznik nr 1do SWZ - Opis przedmiotu zamówienia (wymagania techniczne).</w:t>
      </w:r>
    </w:p>
    <w:p w:rsidR="00B145F7" w:rsidRPr="00504A8B" w:rsidRDefault="00B145F7"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Załącznik nr 2 do SWZ - Wzór umowy</w:t>
      </w:r>
      <w:r w:rsidR="00942873" w:rsidRPr="00504A8B">
        <w:rPr>
          <w:rFonts w:ascii="Times New Roman" w:hAnsi="Times New Roman" w:cs="Times New Roman"/>
          <w:sz w:val="24"/>
          <w:szCs w:val="24"/>
          <w:lang w:eastAsia="en-US"/>
        </w:rPr>
        <w:t>.</w:t>
      </w:r>
    </w:p>
    <w:p w:rsidR="00B145F7" w:rsidRPr="00504A8B" w:rsidRDefault="00B145F7"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Załącznik nr </w:t>
      </w:r>
      <w:r w:rsidR="00942873" w:rsidRPr="00504A8B">
        <w:rPr>
          <w:rFonts w:ascii="Times New Roman" w:hAnsi="Times New Roman" w:cs="Times New Roman"/>
          <w:sz w:val="24"/>
          <w:szCs w:val="24"/>
          <w:lang w:eastAsia="en-US"/>
        </w:rPr>
        <w:t>3</w:t>
      </w:r>
      <w:r w:rsidRPr="00504A8B">
        <w:rPr>
          <w:rFonts w:ascii="Times New Roman" w:hAnsi="Times New Roman" w:cs="Times New Roman"/>
          <w:sz w:val="24"/>
          <w:szCs w:val="24"/>
          <w:lang w:eastAsia="en-US"/>
        </w:rPr>
        <w:t xml:space="preserve"> do SWZ - Wzór Formularza ofertowegodo złożenia wraz z ofertą.</w:t>
      </w:r>
    </w:p>
    <w:p w:rsidR="00B145F7" w:rsidRPr="00504A8B" w:rsidRDefault="00B145F7"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Załącznik nr 4 do SWZ - JEDZ do złożenia wraz z ofertą.</w:t>
      </w:r>
    </w:p>
    <w:p w:rsidR="008438B9" w:rsidRDefault="00B145F7"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Załącznik nr </w:t>
      </w:r>
      <w:r w:rsidR="00846779" w:rsidRPr="00504A8B">
        <w:rPr>
          <w:rFonts w:ascii="Times New Roman" w:hAnsi="Times New Roman" w:cs="Times New Roman"/>
          <w:sz w:val="24"/>
          <w:szCs w:val="24"/>
          <w:lang w:eastAsia="en-US"/>
        </w:rPr>
        <w:t>5</w:t>
      </w:r>
      <w:r w:rsidRPr="00504A8B">
        <w:rPr>
          <w:rFonts w:ascii="Times New Roman" w:hAnsi="Times New Roman" w:cs="Times New Roman"/>
          <w:sz w:val="24"/>
          <w:szCs w:val="24"/>
          <w:lang w:eastAsia="en-US"/>
        </w:rPr>
        <w:t xml:space="preserve"> – </w:t>
      </w:r>
      <w:r w:rsidR="008438B9" w:rsidRPr="00504A8B">
        <w:rPr>
          <w:rFonts w:ascii="Times New Roman" w:hAnsi="Times New Roman" w:cs="Times New Roman"/>
          <w:sz w:val="24"/>
          <w:szCs w:val="24"/>
          <w:lang w:eastAsia="en-US"/>
        </w:rPr>
        <w:t>Wykaz dostaw.</w:t>
      </w:r>
    </w:p>
    <w:p w:rsidR="00B145F7" w:rsidRDefault="008438B9" w:rsidP="0088488E">
      <w:pPr>
        <w:pStyle w:val="Akapitzlist"/>
        <w:numPr>
          <w:ilvl w:val="3"/>
          <w:numId w:val="15"/>
        </w:numPr>
        <w:autoSpaceDN w:val="0"/>
        <w:ind w:left="357" w:hanging="357"/>
        <w:jc w:val="both"/>
        <w:rPr>
          <w:rFonts w:ascii="Times New Roman" w:hAnsi="Times New Roman" w:cs="Times New Roman"/>
          <w:sz w:val="24"/>
          <w:szCs w:val="24"/>
          <w:lang w:eastAsia="en-US"/>
        </w:rPr>
      </w:pPr>
      <w:r w:rsidRPr="00504A8B">
        <w:rPr>
          <w:rFonts w:ascii="Times New Roman" w:hAnsi="Times New Roman" w:cs="Times New Roman"/>
          <w:sz w:val="24"/>
          <w:szCs w:val="24"/>
          <w:lang w:eastAsia="en-US"/>
        </w:rPr>
        <w:t xml:space="preserve">Załącznik nr </w:t>
      </w:r>
      <w:r>
        <w:rPr>
          <w:rFonts w:ascii="Times New Roman" w:hAnsi="Times New Roman" w:cs="Times New Roman"/>
          <w:sz w:val="24"/>
          <w:szCs w:val="24"/>
          <w:lang w:eastAsia="en-US"/>
        </w:rPr>
        <w:t xml:space="preserve">6- </w:t>
      </w:r>
      <w:r w:rsidR="00B145F7" w:rsidRPr="00504A8B">
        <w:rPr>
          <w:rFonts w:ascii="Times New Roman" w:hAnsi="Times New Roman" w:cs="Times New Roman"/>
          <w:sz w:val="24"/>
          <w:szCs w:val="24"/>
          <w:lang w:eastAsia="en-US"/>
        </w:rPr>
        <w:t xml:space="preserve">Oświadczenie o aktualności danych zawartych w JEDZ. </w:t>
      </w:r>
    </w:p>
    <w:p w:rsidR="005C186A" w:rsidRDefault="0088488E" w:rsidP="0088488E">
      <w:pPr>
        <w:pStyle w:val="Akapitzlist"/>
        <w:numPr>
          <w:ilvl w:val="3"/>
          <w:numId w:val="15"/>
        </w:numPr>
        <w:autoSpaceDN w:val="0"/>
        <w:ind w:left="357"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Załącznik nr </w:t>
      </w:r>
      <w:r w:rsidR="00CC571E" w:rsidRPr="005C186A">
        <w:rPr>
          <w:rFonts w:ascii="Times New Roman" w:hAnsi="Times New Roman" w:cs="Times New Roman"/>
          <w:sz w:val="24"/>
          <w:szCs w:val="24"/>
          <w:lang w:eastAsia="en-US"/>
        </w:rPr>
        <w:t xml:space="preserve">7 </w:t>
      </w:r>
      <w:r w:rsidR="00B145F7" w:rsidRPr="005C186A">
        <w:rPr>
          <w:rFonts w:ascii="Times New Roman" w:hAnsi="Times New Roman" w:cs="Times New Roman"/>
          <w:sz w:val="24"/>
          <w:szCs w:val="24"/>
          <w:lang w:eastAsia="en-US"/>
        </w:rPr>
        <w:t xml:space="preserve">– </w:t>
      </w:r>
      <w:r w:rsidR="005C186A" w:rsidRPr="005C186A">
        <w:rPr>
          <w:rFonts w:ascii="Times New Roman" w:hAnsi="Times New Roman" w:cs="Times New Roman"/>
          <w:sz w:val="24"/>
          <w:szCs w:val="24"/>
          <w:lang w:eastAsia="en-US"/>
        </w:rPr>
        <w:t>Oświadczenie Wykonawcy dot. podstaw wykluczenia z art. 5k i 7 ust. 1(do złożenia wraz z ofertą).</w:t>
      </w:r>
    </w:p>
    <w:p w:rsidR="005C186A" w:rsidRPr="009B469B" w:rsidRDefault="009B469B" w:rsidP="009B469B">
      <w:pPr>
        <w:autoSpaceDN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sidRPr="009B469B">
        <w:rPr>
          <w:rFonts w:ascii="Times New Roman" w:hAnsi="Times New Roman" w:cs="Times New Roman"/>
          <w:sz w:val="24"/>
          <w:szCs w:val="24"/>
          <w:lang w:eastAsia="en-US"/>
        </w:rPr>
        <w:t>Załącznik nr  8 –</w:t>
      </w:r>
      <w:r w:rsidR="005C186A" w:rsidRPr="009B469B">
        <w:rPr>
          <w:rFonts w:ascii="Times New Roman" w:hAnsi="Times New Roman" w:cs="Times New Roman"/>
          <w:sz w:val="24"/>
          <w:szCs w:val="24"/>
          <w:lang w:eastAsia="en-US"/>
        </w:rPr>
        <w:t>Oświadczenie podmiotu udostępniającego zasoby dot. podstaw wykluczenia z art. 5k i 7 ust.1.</w:t>
      </w:r>
    </w:p>
    <w:p w:rsidR="00A76DE7" w:rsidRPr="009B469B" w:rsidRDefault="009B469B" w:rsidP="009B469B">
      <w:pPr>
        <w:autoSpaceDN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r w:rsidRPr="009B469B">
        <w:rPr>
          <w:rFonts w:ascii="Times New Roman" w:hAnsi="Times New Roman" w:cs="Times New Roman"/>
          <w:sz w:val="24"/>
          <w:szCs w:val="24"/>
          <w:lang w:eastAsia="en-US"/>
        </w:rPr>
        <w:t>Załącznik nr 9</w:t>
      </w:r>
      <w:r w:rsidR="00A76DE7" w:rsidRPr="009B469B">
        <w:rPr>
          <w:rFonts w:ascii="Times New Roman" w:hAnsi="Times New Roman" w:cs="Times New Roman"/>
          <w:sz w:val="24"/>
          <w:szCs w:val="24"/>
          <w:lang w:eastAsia="en-US"/>
        </w:rPr>
        <w:t xml:space="preserve"> – Wzór zobowiązania do udostę</w:t>
      </w:r>
      <w:r w:rsidR="006621E9" w:rsidRPr="009B469B">
        <w:rPr>
          <w:rFonts w:ascii="Times New Roman" w:hAnsi="Times New Roman" w:cs="Times New Roman"/>
          <w:sz w:val="24"/>
          <w:szCs w:val="24"/>
          <w:lang w:eastAsia="en-US"/>
        </w:rPr>
        <w:t xml:space="preserve">pnienia zasobów Wykonawcy przez </w:t>
      </w:r>
      <w:r w:rsidR="005C186A" w:rsidRPr="009B469B">
        <w:rPr>
          <w:rFonts w:ascii="Times New Roman" w:hAnsi="Times New Roman" w:cs="Times New Roman"/>
          <w:sz w:val="24"/>
          <w:szCs w:val="24"/>
          <w:lang w:eastAsia="en-US"/>
        </w:rPr>
        <w:t>inne podmioty (jeżeli dotyczy).</w:t>
      </w:r>
    </w:p>
    <w:p w:rsidR="008314D9" w:rsidRPr="005C186A" w:rsidRDefault="005C186A" w:rsidP="005C186A">
      <w:pPr>
        <w:autoSpaceDN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w:t>
      </w:r>
      <w:r w:rsidR="0052770A" w:rsidRPr="005C186A">
        <w:rPr>
          <w:rFonts w:ascii="Times New Roman" w:hAnsi="Times New Roman" w:cs="Times New Roman"/>
          <w:sz w:val="24"/>
          <w:szCs w:val="24"/>
          <w:lang w:eastAsia="en-US"/>
        </w:rPr>
        <w:t xml:space="preserve">Załącznik nr 10 </w:t>
      </w:r>
      <w:r w:rsidR="00CC571E" w:rsidRPr="005C186A">
        <w:rPr>
          <w:rFonts w:ascii="Times New Roman" w:hAnsi="Times New Roman" w:cs="Times New Roman"/>
          <w:sz w:val="24"/>
          <w:szCs w:val="24"/>
          <w:lang w:eastAsia="en-US"/>
        </w:rPr>
        <w:t xml:space="preserve">- </w:t>
      </w:r>
      <w:r w:rsidR="002860EF" w:rsidRPr="005C186A">
        <w:rPr>
          <w:rFonts w:ascii="Times New Roman" w:hAnsi="Times New Roman" w:cs="Times New Roman"/>
          <w:sz w:val="24"/>
          <w:szCs w:val="24"/>
          <w:lang w:eastAsia="en-US"/>
        </w:rPr>
        <w:t xml:space="preserve">Wzór oświadczenia Wykonawcy, w zakresie art. 108 ust. 1 </w:t>
      </w:r>
      <w:proofErr w:type="spellStart"/>
      <w:r w:rsidR="002860EF" w:rsidRPr="005C186A">
        <w:rPr>
          <w:rFonts w:ascii="Times New Roman" w:hAnsi="Times New Roman" w:cs="Times New Roman"/>
          <w:sz w:val="24"/>
          <w:szCs w:val="24"/>
          <w:lang w:eastAsia="en-US"/>
        </w:rPr>
        <w:t>pkt</w:t>
      </w:r>
      <w:proofErr w:type="spellEnd"/>
      <w:r w:rsidR="002860EF" w:rsidRPr="005C186A">
        <w:rPr>
          <w:rFonts w:ascii="Times New Roman" w:hAnsi="Times New Roman" w:cs="Times New Roman"/>
          <w:sz w:val="24"/>
          <w:szCs w:val="24"/>
          <w:lang w:eastAsia="en-US"/>
        </w:rPr>
        <w:t xml:space="preserve"> 5 ustawy </w:t>
      </w:r>
      <w:proofErr w:type="spellStart"/>
      <w:r w:rsidR="002860EF" w:rsidRPr="005C186A">
        <w:rPr>
          <w:rFonts w:ascii="Times New Roman" w:hAnsi="Times New Roman" w:cs="Times New Roman"/>
          <w:sz w:val="24"/>
          <w:szCs w:val="24"/>
          <w:lang w:eastAsia="en-US"/>
        </w:rPr>
        <w:t>Pzp</w:t>
      </w:r>
      <w:proofErr w:type="spellEnd"/>
      <w:r w:rsidR="002860EF" w:rsidRPr="005C186A">
        <w:rPr>
          <w:rFonts w:ascii="Times New Roman" w:hAnsi="Times New Roman" w:cs="Times New Roman"/>
          <w:sz w:val="24"/>
          <w:szCs w:val="24"/>
          <w:lang w:eastAsia="en-US"/>
        </w:rPr>
        <w:t>, o braku przynależności do tej samej grupy kapitałowej</w:t>
      </w:r>
    </w:p>
    <w:p w:rsidR="00D1604D" w:rsidRDefault="00D1604D" w:rsidP="00D1604D">
      <w:pPr>
        <w:autoSpaceDN w:val="0"/>
        <w:jc w:val="both"/>
        <w:rPr>
          <w:rFonts w:ascii="Times New Roman" w:hAnsi="Times New Roman" w:cs="Times New Roman"/>
          <w:sz w:val="24"/>
          <w:szCs w:val="24"/>
          <w:lang w:eastAsia="en-US"/>
        </w:rPr>
      </w:pPr>
    </w:p>
    <w:p w:rsidR="00D1604D" w:rsidRDefault="00D1604D" w:rsidP="00D1604D">
      <w:pPr>
        <w:autoSpaceDN w:val="0"/>
        <w:jc w:val="both"/>
        <w:rPr>
          <w:rFonts w:ascii="Times New Roman" w:hAnsi="Times New Roman" w:cs="Times New Roman"/>
          <w:sz w:val="24"/>
          <w:szCs w:val="24"/>
          <w:lang w:eastAsia="en-US"/>
        </w:rPr>
      </w:pPr>
    </w:p>
    <w:p w:rsidR="00D1604D" w:rsidRDefault="00D1604D" w:rsidP="00D1604D">
      <w:pPr>
        <w:autoSpaceDN w:val="0"/>
        <w:jc w:val="both"/>
        <w:rPr>
          <w:rFonts w:ascii="Times New Roman" w:hAnsi="Times New Roman" w:cs="Times New Roman"/>
          <w:sz w:val="24"/>
          <w:szCs w:val="24"/>
          <w:lang w:eastAsia="en-US"/>
        </w:rPr>
      </w:pPr>
    </w:p>
    <w:p w:rsidR="00D1604D" w:rsidRDefault="00D1604D" w:rsidP="00D1604D">
      <w:pPr>
        <w:autoSpaceDN w:val="0"/>
        <w:jc w:val="both"/>
        <w:rPr>
          <w:rFonts w:ascii="Times New Roman" w:hAnsi="Times New Roman" w:cs="Times New Roman"/>
          <w:sz w:val="24"/>
          <w:szCs w:val="24"/>
          <w:lang w:eastAsia="en-US"/>
        </w:rPr>
      </w:pPr>
      <w:bookmarkStart w:id="20" w:name="_GoBack"/>
      <w:bookmarkEnd w:id="20"/>
    </w:p>
    <w:p w:rsidR="005C186A" w:rsidRPr="00D1604D" w:rsidRDefault="005C186A">
      <w:pPr>
        <w:autoSpaceDN w:val="0"/>
        <w:jc w:val="both"/>
        <w:rPr>
          <w:rFonts w:ascii="Times New Roman" w:hAnsi="Times New Roman" w:cs="Times New Roman"/>
          <w:sz w:val="24"/>
          <w:szCs w:val="24"/>
          <w:lang w:eastAsia="en-US"/>
        </w:rPr>
      </w:pPr>
    </w:p>
    <w:sectPr w:rsidR="005C186A" w:rsidRPr="00D1604D" w:rsidSect="008B2A03">
      <w:headerReference w:type="default" r:id="rId19"/>
      <w:footerReference w:type="default" r:id="rId20"/>
      <w:pgSz w:w="11906" w:h="16838" w:code="9"/>
      <w:pgMar w:top="1135" w:right="1080" w:bottom="1417" w:left="1080" w:header="567" w:footer="62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5F43" w16cex:dateUtc="2023-06-10T18:44:00Z"/>
  <w16cex:commentExtensible w16cex:durableId="282F5F8F" w16cex:dateUtc="2023-06-10T18:46:00Z"/>
  <w16cex:commentExtensible w16cex:durableId="282F5FE0" w16cex:dateUtc="2023-06-10T18:47:00Z"/>
  <w16cex:commentExtensible w16cex:durableId="282F6012" w16cex:dateUtc="2023-06-10T18:48:00Z"/>
  <w16cex:commentExtensible w16cex:durableId="282F611D" w16cex:dateUtc="2023-06-10T18:52:00Z"/>
  <w16cex:commentExtensible w16cex:durableId="282F6163" w16cex:dateUtc="2023-06-10T18:53:00Z"/>
  <w16cex:commentExtensible w16cex:durableId="282F6265" w16cex:dateUtc="2023-06-10T18:58:00Z"/>
  <w16cex:commentExtensible w16cex:durableId="282F62B8" w16cex:dateUtc="2023-06-10T18:59:00Z"/>
  <w16cex:commentExtensible w16cex:durableId="282F61FF" w16cex:dateUtc="2023-06-10T18:56:00Z"/>
  <w16cex:commentExtensible w16cex:durableId="282F6230" w16cex:dateUtc="2023-06-10T18:57:00Z"/>
  <w16cex:commentExtensible w16cex:durableId="282F64B8" w16cex:dateUtc="2023-06-10T19:08:00Z"/>
  <w16cex:commentExtensible w16cex:durableId="282F6452" w16cex:dateUtc="2023-06-10T19:06:00Z"/>
  <w16cex:commentExtensible w16cex:durableId="282F65D7" w16cex:dateUtc="2023-06-10T19:12:00Z"/>
  <w16cex:commentExtensible w16cex:durableId="282F6600" w16cex:dateUtc="2023-06-10T19:13:00Z"/>
  <w16cex:commentExtensible w16cex:durableId="282F6687" w16cex:dateUtc="2023-06-10T19:15:00Z"/>
  <w16cex:commentExtensible w16cex:durableId="282F6742" w16cex:dateUtc="2023-06-10T19:18:00Z"/>
  <w16cex:commentExtensible w16cex:durableId="282F6944" w16cex:dateUtc="2023-06-10T19:27:00Z"/>
  <w16cex:commentExtensible w16cex:durableId="282F69C5" w16cex:dateUtc="2023-06-10T19:29:00Z"/>
  <w16cex:commentExtensible w16cex:durableId="282F69A6" w16cex:dateUtc="2023-06-10T19:29:00Z"/>
  <w16cex:commentExtensible w16cex:durableId="282F6A29" w16cex:dateUtc="2023-06-10T19:3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CF" w:rsidRDefault="007E50CF">
      <w:r>
        <w:separator/>
      </w:r>
    </w:p>
  </w:endnote>
  <w:endnote w:type="continuationSeparator" w:id="1">
    <w:p w:rsidR="007E50CF" w:rsidRDefault="007E5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E0" w:rsidRPr="00600CB2" w:rsidRDefault="00891562">
    <w:pPr>
      <w:pStyle w:val="Stopka"/>
      <w:jc w:val="right"/>
      <w:rPr>
        <w:rFonts w:ascii="Times New Roman" w:hAnsi="Times New Roman" w:cs="Times New Roman"/>
        <w:sz w:val="20"/>
        <w:szCs w:val="20"/>
      </w:rPr>
    </w:pPr>
    <w:r w:rsidRPr="00891562">
      <w:rPr>
        <w:rFonts w:ascii="Times New Roman" w:hAnsi="Times New Roman" w:cs="Times New Roman"/>
        <w:sz w:val="20"/>
        <w:szCs w:val="20"/>
      </w:rPr>
      <w:fldChar w:fldCharType="begin"/>
    </w:r>
    <w:r w:rsidR="002005E0" w:rsidRPr="00600CB2">
      <w:rPr>
        <w:rFonts w:ascii="Times New Roman" w:hAnsi="Times New Roman" w:cs="Times New Roman"/>
        <w:sz w:val="20"/>
        <w:szCs w:val="20"/>
      </w:rPr>
      <w:instrText>PAGE   \* MERGEFORMAT</w:instrText>
    </w:r>
    <w:r w:rsidRPr="00891562">
      <w:rPr>
        <w:rFonts w:ascii="Times New Roman" w:hAnsi="Times New Roman" w:cs="Times New Roman"/>
        <w:sz w:val="20"/>
        <w:szCs w:val="20"/>
      </w:rPr>
      <w:fldChar w:fldCharType="separate"/>
    </w:r>
    <w:r w:rsidR="001F1833" w:rsidRPr="001F1833">
      <w:rPr>
        <w:rFonts w:ascii="Times New Roman" w:hAnsi="Times New Roman" w:cs="Times New Roman"/>
        <w:noProof/>
        <w:sz w:val="20"/>
        <w:szCs w:val="20"/>
        <w:lang w:val="pl-PL"/>
      </w:rPr>
      <w:t>27</w:t>
    </w:r>
    <w:r w:rsidRPr="00600CB2">
      <w:rPr>
        <w:rFonts w:ascii="Times New Roman" w:hAnsi="Times New Roman" w:cs="Times New Roman"/>
        <w:noProof/>
        <w:sz w:val="20"/>
        <w:szCs w:val="20"/>
        <w:lang w:val="pl-PL"/>
      </w:rPr>
      <w:fldChar w:fldCharType="end"/>
    </w:r>
  </w:p>
  <w:p w:rsidR="002005E0" w:rsidRDefault="002005E0" w:rsidP="0080221C">
    <w:pPr>
      <w:pStyle w:val="Stopka"/>
      <w:jc w:val="center"/>
      <w:rPr>
        <w:i/>
        <w:iCs/>
        <w:noProof/>
        <w:sz w:val="2"/>
        <w:szCs w:val="2"/>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CF" w:rsidRDefault="007E50CF">
      <w:r>
        <w:separator/>
      </w:r>
    </w:p>
  </w:footnote>
  <w:footnote w:type="continuationSeparator" w:id="1">
    <w:p w:rsidR="007E50CF" w:rsidRDefault="007E5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99" w:rsidRDefault="00565E99">
    <w:pPr>
      <w:pStyle w:val="Nagwek"/>
    </w:pPr>
    <w:r>
      <w:rPr>
        <w:noProof/>
      </w:rPr>
      <w:drawing>
        <wp:inline distT="0" distB="0" distL="0" distR="0">
          <wp:extent cx="5608955" cy="469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955" cy="4692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lef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left"/>
      <w:pPr>
        <w:tabs>
          <w:tab w:val="num" w:pos="-720"/>
        </w:tabs>
        <w:ind w:left="6120" w:hanging="180"/>
      </w:p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3">
    <w:nsid w:val="00000024"/>
    <w:multiLevelType w:val="multilevel"/>
    <w:tmpl w:val="EBB04930"/>
    <w:name w:val="WW8Num36"/>
    <w:lvl w:ilvl="0">
      <w:start w:val="1"/>
      <w:numFmt w:val="decimal"/>
      <w:lvlText w:val="%1."/>
      <w:lvlJc w:val="left"/>
      <w:pPr>
        <w:tabs>
          <w:tab w:val="num" w:pos="502"/>
        </w:tabs>
        <w:ind w:left="502"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4">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5">
    <w:nsid w:val="00000029"/>
    <w:multiLevelType w:val="multilevel"/>
    <w:tmpl w:val="BF36ED08"/>
    <w:name w:val="WW8Num41"/>
    <w:lvl w:ilvl="0">
      <w:start w:val="1"/>
      <w:numFmt w:val="lowerLetter"/>
      <w:lvlText w:val="%1)"/>
      <w:lvlJc w:val="left"/>
      <w:pPr>
        <w:tabs>
          <w:tab w:val="num" w:pos="360"/>
        </w:tabs>
        <w:ind w:left="360" w:hanging="360"/>
      </w:pPr>
      <w:rPr>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F6E285A"/>
    <w:multiLevelType w:val="hybridMultilevel"/>
    <w:tmpl w:val="7C60F48C"/>
    <w:lvl w:ilvl="0" w:tplc="A3BCCAD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1AF0B28"/>
    <w:multiLevelType w:val="multilevel"/>
    <w:tmpl w:val="7BFE5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8A47653"/>
    <w:multiLevelType w:val="hybridMultilevel"/>
    <w:tmpl w:val="E63C314E"/>
    <w:lvl w:ilvl="0" w:tplc="FE8A923C">
      <w:start w:val="1"/>
      <w:numFmt w:val="decimal"/>
      <w:lvlText w:val="%1."/>
      <w:lvlJc w:val="right"/>
      <w:pPr>
        <w:tabs>
          <w:tab w:val="num" w:pos="1214"/>
        </w:tabs>
        <w:ind w:left="1364"/>
      </w:pPr>
      <w:rPr>
        <w:rFonts w:ascii="Times New Roman" w:eastAsia="Times New Roman" w:hAnsi="Times New Roman" w:cs="Times New Roman" w:hint="default"/>
        <w:b w:val="0"/>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2">
    <w:nsid w:val="1AD35436"/>
    <w:multiLevelType w:val="hybridMultilevel"/>
    <w:tmpl w:val="4FAA87F2"/>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B644F0"/>
    <w:multiLevelType w:val="hybridMultilevel"/>
    <w:tmpl w:val="CC820AEA"/>
    <w:lvl w:ilvl="0" w:tplc="158263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49C3723"/>
    <w:multiLevelType w:val="multilevel"/>
    <w:tmpl w:val="F14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4116E7"/>
    <w:multiLevelType w:val="hybridMultilevel"/>
    <w:tmpl w:val="40905B6A"/>
    <w:lvl w:ilvl="0" w:tplc="D1C8796C">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8">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6958F1"/>
    <w:multiLevelType w:val="hybridMultilevel"/>
    <w:tmpl w:val="CC2427E2"/>
    <w:lvl w:ilvl="0" w:tplc="24D45FAE">
      <w:start w:val="1"/>
      <w:numFmt w:val="decimal"/>
      <w:lvlText w:val="%1."/>
      <w:lvlJc w:val="center"/>
      <w:pPr>
        <w:ind w:left="720" w:hanging="360"/>
      </w:pPr>
      <w:rPr>
        <w:rFonts w:hint="default"/>
      </w:rPr>
    </w:lvl>
    <w:lvl w:ilvl="1" w:tplc="4CE67BB6">
      <w:start w:val="1"/>
      <w:numFmt w:val="lowerLetter"/>
      <w:lvlText w:val="%2)"/>
      <w:lvlJc w:val="left"/>
      <w:pPr>
        <w:ind w:left="1392" w:hanging="360"/>
      </w:pPr>
      <w:rPr>
        <w:rFonts w:ascii="Times New Roman" w:eastAsia="Calibri" w:hAnsi="Times New Roman" w:cs="Times New Roman" w:hint="default"/>
      </w:rPr>
    </w:lvl>
    <w:lvl w:ilvl="2" w:tplc="FFFFFFFF">
      <w:start w:val="1"/>
      <w:numFmt w:val="decimal"/>
      <w:lvlText w:val="%3."/>
      <w:lvlJc w:val="left"/>
      <w:pPr>
        <w:ind w:left="2340" w:hanging="360"/>
      </w:pPr>
      <w:rPr>
        <w:rFonts w:eastAsia="Calibri" w:hint="default"/>
      </w:rPr>
    </w:lvl>
    <w:lvl w:ilvl="3" w:tplc="45903A40">
      <w:start w:val="1"/>
      <w:numFmt w:val="decimal"/>
      <w:lvlText w:val="%4)"/>
      <w:lvlJc w:val="left"/>
      <w:pPr>
        <w:ind w:left="2880" w:hanging="360"/>
      </w:pPr>
      <w:rPr>
        <w:rFonts w:eastAsia="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E3B2C10"/>
    <w:multiLevelType w:val="hybridMultilevel"/>
    <w:tmpl w:val="E8AE09CE"/>
    <w:lvl w:ilvl="0" w:tplc="67E4F414">
      <w:start w:val="1"/>
      <w:numFmt w:val="decimal"/>
      <w:lvlText w:val="%1."/>
      <w:lvlJc w:val="left"/>
      <w:pPr>
        <w:tabs>
          <w:tab w:val="num" w:pos="0"/>
        </w:tabs>
        <w:ind w:left="170" w:hanging="17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8162FDB4">
      <w:start w:val="1"/>
      <w:numFmt w:val="decimal"/>
      <w:lvlText w:val="%4."/>
      <w:lvlJc w:val="left"/>
      <w:pPr>
        <w:tabs>
          <w:tab w:val="num" w:pos="-180"/>
        </w:tabs>
        <w:ind w:left="-180" w:hanging="360"/>
      </w:pPr>
      <w:rPr>
        <w:color w:val="auto"/>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3">
    <w:nsid w:val="3EA44A22"/>
    <w:multiLevelType w:val="hybridMultilevel"/>
    <w:tmpl w:val="60762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56A315D"/>
    <w:multiLevelType w:val="hybridMultilevel"/>
    <w:tmpl w:val="41688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3A0D97"/>
    <w:multiLevelType w:val="hybridMultilevel"/>
    <w:tmpl w:val="A964FA30"/>
    <w:lvl w:ilvl="0" w:tplc="700CE078">
      <w:start w:val="1"/>
      <w:numFmt w:val="decimal"/>
      <w:lvlText w:val="%1."/>
      <w:lvlJc w:val="left"/>
      <w:pPr>
        <w:ind w:left="26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5DAF6D4">
      <w:start w:val="1"/>
      <w:numFmt w:val="lowerLetter"/>
      <w:lvlText w:val="%2"/>
      <w:lvlJc w:val="left"/>
      <w:pPr>
        <w:ind w:left="1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A2C13C">
      <w:start w:val="1"/>
      <w:numFmt w:val="lowerRoman"/>
      <w:lvlText w:val="%3"/>
      <w:lvlJc w:val="left"/>
      <w:pPr>
        <w:ind w:left="1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BE6822">
      <w:start w:val="1"/>
      <w:numFmt w:val="decimal"/>
      <w:lvlText w:val="%4"/>
      <w:lvlJc w:val="left"/>
      <w:pPr>
        <w:ind w:left="2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62A64BE">
      <w:start w:val="1"/>
      <w:numFmt w:val="lowerLetter"/>
      <w:lvlText w:val="%5"/>
      <w:lvlJc w:val="left"/>
      <w:pPr>
        <w:ind w:left="3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AA6404">
      <w:start w:val="1"/>
      <w:numFmt w:val="lowerRoman"/>
      <w:lvlText w:val="%6"/>
      <w:lvlJc w:val="left"/>
      <w:pPr>
        <w:ind w:left="4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AC88A8">
      <w:start w:val="1"/>
      <w:numFmt w:val="decimal"/>
      <w:lvlText w:val="%7"/>
      <w:lvlJc w:val="left"/>
      <w:pPr>
        <w:ind w:left="4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E2B79C">
      <w:start w:val="1"/>
      <w:numFmt w:val="lowerLetter"/>
      <w:lvlText w:val="%8"/>
      <w:lvlJc w:val="left"/>
      <w:pPr>
        <w:ind w:left="5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B224C4">
      <w:start w:val="1"/>
      <w:numFmt w:val="lowerRoman"/>
      <w:lvlText w:val="%9"/>
      <w:lvlJc w:val="left"/>
      <w:pPr>
        <w:ind w:left="6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nsid w:val="556C48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5D40FB"/>
    <w:multiLevelType w:val="hybridMultilevel"/>
    <w:tmpl w:val="7A64AF14"/>
    <w:lvl w:ilvl="0" w:tplc="39F0FD1A">
      <w:start w:val="1"/>
      <w:numFmt w:val="decimal"/>
      <w:lvlText w:val="%1."/>
      <w:lvlJc w:val="left"/>
      <w:pPr>
        <w:ind w:left="720" w:hanging="360"/>
      </w:pPr>
      <w:rPr>
        <w:rFonts w:hint="default"/>
        <w:b w:val="0"/>
        <w:bCs/>
        <w:i w:val="0"/>
        <w:iCs/>
        <w:sz w:val="22"/>
        <w:szCs w:val="22"/>
      </w:rPr>
    </w:lvl>
    <w:lvl w:ilvl="1" w:tplc="BB66F0E2">
      <w:start w:val="1"/>
      <w:numFmt w:val="lowerLetter"/>
      <w:lvlText w:val="%2)"/>
      <w:lvlJc w:val="left"/>
      <w:pPr>
        <w:ind w:left="149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5B05068"/>
    <w:multiLevelType w:val="hybridMultilevel"/>
    <w:tmpl w:val="05E22FEE"/>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3F16A9A6">
      <w:start w:val="1"/>
      <w:numFmt w:val="decimal"/>
      <w:lvlText w:val="%4."/>
      <w:lvlJc w:val="left"/>
      <w:pPr>
        <w:ind w:left="360" w:hanging="360"/>
      </w:pPr>
      <w:rPr>
        <w:sz w:val="20"/>
        <w:szCs w:val="22"/>
      </w:r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3">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FD3BAA"/>
    <w:multiLevelType w:val="hybridMultilevel"/>
    <w:tmpl w:val="44D8A80A"/>
    <w:lvl w:ilvl="0" w:tplc="772E7CFE">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4C3845"/>
    <w:multiLevelType w:val="hybridMultilevel"/>
    <w:tmpl w:val="08DA0C1A"/>
    <w:lvl w:ilvl="0" w:tplc="FFFFFFFF">
      <w:start w:val="1"/>
      <w:numFmt w:val="decimal"/>
      <w:lvlText w:val="%1)"/>
      <w:lvlJc w:val="left"/>
      <w:pPr>
        <w:ind w:left="720" w:hanging="360"/>
      </w:pPr>
      <w:rPr>
        <w:rFonts w:hint="default"/>
      </w:rPr>
    </w:lvl>
    <w:lvl w:ilvl="1" w:tplc="FFFFFFFF">
      <w:start w:val="1"/>
      <w:numFmt w:val="lowerLetter"/>
      <w:lvlText w:val="%2)"/>
      <w:lvlJc w:val="left"/>
      <w:pPr>
        <w:ind w:left="1392" w:hanging="360"/>
      </w:pPr>
    </w:lvl>
    <w:lvl w:ilvl="2" w:tplc="FFFFFFFF">
      <w:start w:val="1"/>
      <w:numFmt w:val="decimal"/>
      <w:lvlText w:val="%3."/>
      <w:lvlJc w:val="left"/>
      <w:pPr>
        <w:ind w:left="2340" w:hanging="360"/>
      </w:pPr>
      <w:rPr>
        <w:rFonts w:eastAsia="Calibri" w:hint="default"/>
      </w:rPr>
    </w:lvl>
    <w:lvl w:ilvl="3" w:tplc="FFFFFFFF">
      <w:start w:val="1"/>
      <w:numFmt w:val="decimal"/>
      <w:lvlText w:val="%4)"/>
      <w:lvlJc w:val="left"/>
      <w:pPr>
        <w:ind w:left="2880" w:hanging="360"/>
      </w:pPr>
      <w:rPr>
        <w:rFonts w:eastAsia="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F5A67A3"/>
    <w:multiLevelType w:val="hybridMultilevel"/>
    <w:tmpl w:val="FB162D26"/>
    <w:lvl w:ilvl="0" w:tplc="611CF5E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31"/>
  </w:num>
  <w:num w:numId="3">
    <w:abstractNumId w:val="11"/>
  </w:num>
  <w:num w:numId="4">
    <w:abstractNumId w:val="8"/>
  </w:num>
  <w:num w:numId="5">
    <w:abstractNumId w:val="12"/>
  </w:num>
  <w:num w:numId="6">
    <w:abstractNumId w:val="18"/>
  </w:num>
  <w:num w:numId="7">
    <w:abstractNumId w:val="17"/>
  </w:num>
  <w:num w:numId="8">
    <w:abstractNumId w:val="9"/>
  </w:num>
  <w:num w:numId="9">
    <w:abstractNumId w:val="32"/>
  </w:num>
  <w:num w:numId="10">
    <w:abstractNumId w:val="26"/>
  </w:num>
  <w:num w:numId="11">
    <w:abstractNumId w:val="30"/>
    <w:lvlOverride w:ilvl="0">
      <w:startOverride w:val="1"/>
    </w:lvlOverride>
  </w:num>
  <w:num w:numId="12">
    <w:abstractNumId w:val="24"/>
    <w:lvlOverride w:ilvl="0">
      <w:startOverride w:val="1"/>
    </w:lvlOverride>
  </w:num>
  <w:num w:numId="13">
    <w:abstractNumId w:val="13"/>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15"/>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33"/>
  </w:num>
  <w:num w:numId="26">
    <w:abstractNumId w:val="21"/>
  </w:num>
  <w:num w:numId="27">
    <w:abstractNumId w:val="27"/>
  </w:num>
  <w:num w:numId="28">
    <w:abstractNumId w:val="35"/>
  </w:num>
  <w:num w:numId="29">
    <w:abstractNumId w:val="34"/>
  </w:num>
  <w:num w:numId="3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1140E0"/>
    <w:rsid w:val="00000007"/>
    <w:rsid w:val="00001D5F"/>
    <w:rsid w:val="00004BB4"/>
    <w:rsid w:val="00005902"/>
    <w:rsid w:val="00006409"/>
    <w:rsid w:val="000068DC"/>
    <w:rsid w:val="00006ECC"/>
    <w:rsid w:val="000076D9"/>
    <w:rsid w:val="000077E5"/>
    <w:rsid w:val="00014AE5"/>
    <w:rsid w:val="00015FEC"/>
    <w:rsid w:val="000173CC"/>
    <w:rsid w:val="00020FAE"/>
    <w:rsid w:val="00022712"/>
    <w:rsid w:val="000229FA"/>
    <w:rsid w:val="000231F0"/>
    <w:rsid w:val="00024B3A"/>
    <w:rsid w:val="000261D3"/>
    <w:rsid w:val="00026851"/>
    <w:rsid w:val="00027782"/>
    <w:rsid w:val="000301C1"/>
    <w:rsid w:val="0003052D"/>
    <w:rsid w:val="0003305E"/>
    <w:rsid w:val="00034D59"/>
    <w:rsid w:val="0003511D"/>
    <w:rsid w:val="00035CBF"/>
    <w:rsid w:val="00037DD2"/>
    <w:rsid w:val="00040B4F"/>
    <w:rsid w:val="00041C7E"/>
    <w:rsid w:val="000441CE"/>
    <w:rsid w:val="00044C8C"/>
    <w:rsid w:val="00045ACE"/>
    <w:rsid w:val="000463A9"/>
    <w:rsid w:val="00047A34"/>
    <w:rsid w:val="00053C69"/>
    <w:rsid w:val="00054257"/>
    <w:rsid w:val="000569A8"/>
    <w:rsid w:val="00057016"/>
    <w:rsid w:val="000625D0"/>
    <w:rsid w:val="00062E76"/>
    <w:rsid w:val="00062EFF"/>
    <w:rsid w:val="000660CD"/>
    <w:rsid w:val="000662AA"/>
    <w:rsid w:val="00066C20"/>
    <w:rsid w:val="000705B3"/>
    <w:rsid w:val="0007259D"/>
    <w:rsid w:val="000776FE"/>
    <w:rsid w:val="00077E34"/>
    <w:rsid w:val="00077E3C"/>
    <w:rsid w:val="000800F4"/>
    <w:rsid w:val="000808CE"/>
    <w:rsid w:val="00080E1B"/>
    <w:rsid w:val="00082CEC"/>
    <w:rsid w:val="000848A0"/>
    <w:rsid w:val="00085DC6"/>
    <w:rsid w:val="0009071C"/>
    <w:rsid w:val="00090AD9"/>
    <w:rsid w:val="0009387A"/>
    <w:rsid w:val="000956C1"/>
    <w:rsid w:val="00095A11"/>
    <w:rsid w:val="00097E71"/>
    <w:rsid w:val="000A0AC1"/>
    <w:rsid w:val="000A0C08"/>
    <w:rsid w:val="000A18A2"/>
    <w:rsid w:val="000A1ABF"/>
    <w:rsid w:val="000A2459"/>
    <w:rsid w:val="000A3497"/>
    <w:rsid w:val="000A451E"/>
    <w:rsid w:val="000A5C44"/>
    <w:rsid w:val="000A7594"/>
    <w:rsid w:val="000B0B78"/>
    <w:rsid w:val="000B18C9"/>
    <w:rsid w:val="000B41D0"/>
    <w:rsid w:val="000B7818"/>
    <w:rsid w:val="000C0001"/>
    <w:rsid w:val="000C0E8B"/>
    <w:rsid w:val="000C238E"/>
    <w:rsid w:val="000C2E4C"/>
    <w:rsid w:val="000C3EC2"/>
    <w:rsid w:val="000C5AB2"/>
    <w:rsid w:val="000C5E90"/>
    <w:rsid w:val="000D08F2"/>
    <w:rsid w:val="000D2B23"/>
    <w:rsid w:val="000D2BFE"/>
    <w:rsid w:val="000D38B9"/>
    <w:rsid w:val="000D3C54"/>
    <w:rsid w:val="000D4F39"/>
    <w:rsid w:val="000D5D8D"/>
    <w:rsid w:val="000D63AF"/>
    <w:rsid w:val="000D6AE7"/>
    <w:rsid w:val="000D7F2D"/>
    <w:rsid w:val="000D7F6E"/>
    <w:rsid w:val="000E0143"/>
    <w:rsid w:val="000E1231"/>
    <w:rsid w:val="000E3D37"/>
    <w:rsid w:val="000E77DC"/>
    <w:rsid w:val="000E7AB5"/>
    <w:rsid w:val="000F0AC4"/>
    <w:rsid w:val="000F0EEB"/>
    <w:rsid w:val="000F13C4"/>
    <w:rsid w:val="000F2D58"/>
    <w:rsid w:val="000F5D33"/>
    <w:rsid w:val="000F5F84"/>
    <w:rsid w:val="0010355C"/>
    <w:rsid w:val="0010407C"/>
    <w:rsid w:val="001040E4"/>
    <w:rsid w:val="001045A5"/>
    <w:rsid w:val="00111388"/>
    <w:rsid w:val="001124AF"/>
    <w:rsid w:val="00112ABD"/>
    <w:rsid w:val="0011372A"/>
    <w:rsid w:val="001140E0"/>
    <w:rsid w:val="00115C99"/>
    <w:rsid w:val="001173F9"/>
    <w:rsid w:val="00117AE5"/>
    <w:rsid w:val="00117F5B"/>
    <w:rsid w:val="001202A0"/>
    <w:rsid w:val="0012051F"/>
    <w:rsid w:val="0012616F"/>
    <w:rsid w:val="0012628B"/>
    <w:rsid w:val="00127537"/>
    <w:rsid w:val="00127DD2"/>
    <w:rsid w:val="001305AA"/>
    <w:rsid w:val="00131163"/>
    <w:rsid w:val="00133200"/>
    <w:rsid w:val="001343D9"/>
    <w:rsid w:val="00134EA6"/>
    <w:rsid w:val="00137C74"/>
    <w:rsid w:val="001427A9"/>
    <w:rsid w:val="001435CF"/>
    <w:rsid w:val="001445F4"/>
    <w:rsid w:val="001452DA"/>
    <w:rsid w:val="0014558D"/>
    <w:rsid w:val="00147967"/>
    <w:rsid w:val="00153E18"/>
    <w:rsid w:val="00154675"/>
    <w:rsid w:val="00155B77"/>
    <w:rsid w:val="00156097"/>
    <w:rsid w:val="00157142"/>
    <w:rsid w:val="00157B24"/>
    <w:rsid w:val="00160437"/>
    <w:rsid w:val="00160B58"/>
    <w:rsid w:val="0016523F"/>
    <w:rsid w:val="00173644"/>
    <w:rsid w:val="001762EE"/>
    <w:rsid w:val="001779C4"/>
    <w:rsid w:val="00180740"/>
    <w:rsid w:val="00180A90"/>
    <w:rsid w:val="00182569"/>
    <w:rsid w:val="00182EA5"/>
    <w:rsid w:val="00184C2B"/>
    <w:rsid w:val="0018553E"/>
    <w:rsid w:val="00185885"/>
    <w:rsid w:val="0018637B"/>
    <w:rsid w:val="001905CE"/>
    <w:rsid w:val="001906AE"/>
    <w:rsid w:val="00190CE5"/>
    <w:rsid w:val="0019130E"/>
    <w:rsid w:val="001941C6"/>
    <w:rsid w:val="00194601"/>
    <w:rsid w:val="00196921"/>
    <w:rsid w:val="00196C5B"/>
    <w:rsid w:val="001970A3"/>
    <w:rsid w:val="001A031F"/>
    <w:rsid w:val="001A3FD1"/>
    <w:rsid w:val="001A4E21"/>
    <w:rsid w:val="001A5920"/>
    <w:rsid w:val="001B0184"/>
    <w:rsid w:val="001B0739"/>
    <w:rsid w:val="001B0D4B"/>
    <w:rsid w:val="001B3E5B"/>
    <w:rsid w:val="001B4F26"/>
    <w:rsid w:val="001B5384"/>
    <w:rsid w:val="001B6289"/>
    <w:rsid w:val="001C275E"/>
    <w:rsid w:val="001C4D7F"/>
    <w:rsid w:val="001C4EA5"/>
    <w:rsid w:val="001C5F3F"/>
    <w:rsid w:val="001C697A"/>
    <w:rsid w:val="001C7115"/>
    <w:rsid w:val="001D01F1"/>
    <w:rsid w:val="001D0741"/>
    <w:rsid w:val="001D08DC"/>
    <w:rsid w:val="001D0D04"/>
    <w:rsid w:val="001D1294"/>
    <w:rsid w:val="001D319E"/>
    <w:rsid w:val="001D4D43"/>
    <w:rsid w:val="001D5907"/>
    <w:rsid w:val="001D60A3"/>
    <w:rsid w:val="001E0EC1"/>
    <w:rsid w:val="001E112A"/>
    <w:rsid w:val="001E62EB"/>
    <w:rsid w:val="001E6A59"/>
    <w:rsid w:val="001E726C"/>
    <w:rsid w:val="001F1833"/>
    <w:rsid w:val="001F4192"/>
    <w:rsid w:val="001F48BE"/>
    <w:rsid w:val="001F4FC1"/>
    <w:rsid w:val="001F56DD"/>
    <w:rsid w:val="001F62F7"/>
    <w:rsid w:val="001F65DB"/>
    <w:rsid w:val="002005E0"/>
    <w:rsid w:val="00201844"/>
    <w:rsid w:val="00202C7B"/>
    <w:rsid w:val="00207382"/>
    <w:rsid w:val="00207939"/>
    <w:rsid w:val="0021003F"/>
    <w:rsid w:val="00212E22"/>
    <w:rsid w:val="00213E1C"/>
    <w:rsid w:val="002140AB"/>
    <w:rsid w:val="002145A8"/>
    <w:rsid w:val="00214CC2"/>
    <w:rsid w:val="00215217"/>
    <w:rsid w:val="0021783B"/>
    <w:rsid w:val="00220040"/>
    <w:rsid w:val="00220AEA"/>
    <w:rsid w:val="00220D6D"/>
    <w:rsid w:val="00220F5C"/>
    <w:rsid w:val="00223131"/>
    <w:rsid w:val="00224BC7"/>
    <w:rsid w:val="0022505E"/>
    <w:rsid w:val="00227780"/>
    <w:rsid w:val="00227B17"/>
    <w:rsid w:val="0023054A"/>
    <w:rsid w:val="00232344"/>
    <w:rsid w:val="00232DF6"/>
    <w:rsid w:val="00234982"/>
    <w:rsid w:val="002349C0"/>
    <w:rsid w:val="002351E6"/>
    <w:rsid w:val="00235B60"/>
    <w:rsid w:val="002448FA"/>
    <w:rsid w:val="00247516"/>
    <w:rsid w:val="00251EEB"/>
    <w:rsid w:val="00252B6D"/>
    <w:rsid w:val="0025345B"/>
    <w:rsid w:val="0025702E"/>
    <w:rsid w:val="00260721"/>
    <w:rsid w:val="00260911"/>
    <w:rsid w:val="00261670"/>
    <w:rsid w:val="00261B0F"/>
    <w:rsid w:val="00261FE0"/>
    <w:rsid w:val="00263C7F"/>
    <w:rsid w:val="0026462A"/>
    <w:rsid w:val="0026473D"/>
    <w:rsid w:val="0026537B"/>
    <w:rsid w:val="00267D18"/>
    <w:rsid w:val="00267D88"/>
    <w:rsid w:val="002703ED"/>
    <w:rsid w:val="00270427"/>
    <w:rsid w:val="00271FF0"/>
    <w:rsid w:val="002723F3"/>
    <w:rsid w:val="002725F6"/>
    <w:rsid w:val="00273BC2"/>
    <w:rsid w:val="00273F5F"/>
    <w:rsid w:val="00275BAC"/>
    <w:rsid w:val="00276B40"/>
    <w:rsid w:val="00277269"/>
    <w:rsid w:val="002805C2"/>
    <w:rsid w:val="00281F7F"/>
    <w:rsid w:val="00282473"/>
    <w:rsid w:val="002860EF"/>
    <w:rsid w:val="00287D39"/>
    <w:rsid w:val="00291AF4"/>
    <w:rsid w:val="0029202F"/>
    <w:rsid w:val="00292768"/>
    <w:rsid w:val="0029284A"/>
    <w:rsid w:val="002929A2"/>
    <w:rsid w:val="0029509D"/>
    <w:rsid w:val="00296C14"/>
    <w:rsid w:val="00296CF3"/>
    <w:rsid w:val="00296FD3"/>
    <w:rsid w:val="002A5297"/>
    <w:rsid w:val="002A5DBA"/>
    <w:rsid w:val="002A7B6C"/>
    <w:rsid w:val="002B1136"/>
    <w:rsid w:val="002B1A45"/>
    <w:rsid w:val="002B24B2"/>
    <w:rsid w:val="002B3A19"/>
    <w:rsid w:val="002B479D"/>
    <w:rsid w:val="002B66F2"/>
    <w:rsid w:val="002B74F1"/>
    <w:rsid w:val="002B7EA8"/>
    <w:rsid w:val="002C07B6"/>
    <w:rsid w:val="002C1889"/>
    <w:rsid w:val="002C191D"/>
    <w:rsid w:val="002C348E"/>
    <w:rsid w:val="002C4DC4"/>
    <w:rsid w:val="002C5281"/>
    <w:rsid w:val="002C5611"/>
    <w:rsid w:val="002C6422"/>
    <w:rsid w:val="002C65C8"/>
    <w:rsid w:val="002C7066"/>
    <w:rsid w:val="002C732E"/>
    <w:rsid w:val="002D2771"/>
    <w:rsid w:val="002D7CE5"/>
    <w:rsid w:val="002D7E19"/>
    <w:rsid w:val="002E0158"/>
    <w:rsid w:val="002E094B"/>
    <w:rsid w:val="002E1E35"/>
    <w:rsid w:val="002E3883"/>
    <w:rsid w:val="002E5AF4"/>
    <w:rsid w:val="002E72D6"/>
    <w:rsid w:val="002E78FB"/>
    <w:rsid w:val="002E7BB1"/>
    <w:rsid w:val="002F1704"/>
    <w:rsid w:val="002F2F5C"/>
    <w:rsid w:val="002F4820"/>
    <w:rsid w:val="002F5CA5"/>
    <w:rsid w:val="002F7174"/>
    <w:rsid w:val="002F7D9B"/>
    <w:rsid w:val="00301821"/>
    <w:rsid w:val="00303F08"/>
    <w:rsid w:val="00306EA8"/>
    <w:rsid w:val="003116F6"/>
    <w:rsid w:val="00311F7B"/>
    <w:rsid w:val="00313131"/>
    <w:rsid w:val="0031315D"/>
    <w:rsid w:val="00313A3E"/>
    <w:rsid w:val="00314764"/>
    <w:rsid w:val="0031551D"/>
    <w:rsid w:val="0031621B"/>
    <w:rsid w:val="00316AB2"/>
    <w:rsid w:val="00316CBE"/>
    <w:rsid w:val="00316F5A"/>
    <w:rsid w:val="003207CD"/>
    <w:rsid w:val="00321ABD"/>
    <w:rsid w:val="00322B66"/>
    <w:rsid w:val="00323367"/>
    <w:rsid w:val="00325B04"/>
    <w:rsid w:val="00330A54"/>
    <w:rsid w:val="003310A9"/>
    <w:rsid w:val="003334CA"/>
    <w:rsid w:val="00333646"/>
    <w:rsid w:val="00333C3C"/>
    <w:rsid w:val="00333D0A"/>
    <w:rsid w:val="0033553B"/>
    <w:rsid w:val="00337A38"/>
    <w:rsid w:val="003400DD"/>
    <w:rsid w:val="00340D48"/>
    <w:rsid w:val="00341BD1"/>
    <w:rsid w:val="00342F5B"/>
    <w:rsid w:val="0034429B"/>
    <w:rsid w:val="0034601C"/>
    <w:rsid w:val="00350861"/>
    <w:rsid w:val="00352413"/>
    <w:rsid w:val="00352D56"/>
    <w:rsid w:val="003530B7"/>
    <w:rsid w:val="00353C1D"/>
    <w:rsid w:val="0035589D"/>
    <w:rsid w:val="0035676E"/>
    <w:rsid w:val="0036122E"/>
    <w:rsid w:val="00364313"/>
    <w:rsid w:val="003653A0"/>
    <w:rsid w:val="003718E8"/>
    <w:rsid w:val="0037191D"/>
    <w:rsid w:val="0037261C"/>
    <w:rsid w:val="00372EF8"/>
    <w:rsid w:val="0037641C"/>
    <w:rsid w:val="00376CA8"/>
    <w:rsid w:val="0037768D"/>
    <w:rsid w:val="00380C9F"/>
    <w:rsid w:val="00382279"/>
    <w:rsid w:val="0038291A"/>
    <w:rsid w:val="003848F8"/>
    <w:rsid w:val="00384F04"/>
    <w:rsid w:val="003855BA"/>
    <w:rsid w:val="00390234"/>
    <w:rsid w:val="003911C2"/>
    <w:rsid w:val="0039122C"/>
    <w:rsid w:val="00392E08"/>
    <w:rsid w:val="00396E38"/>
    <w:rsid w:val="00397E32"/>
    <w:rsid w:val="003A1125"/>
    <w:rsid w:val="003A3DD9"/>
    <w:rsid w:val="003A53C8"/>
    <w:rsid w:val="003A5BA9"/>
    <w:rsid w:val="003A7AAE"/>
    <w:rsid w:val="003B2433"/>
    <w:rsid w:val="003B3FF7"/>
    <w:rsid w:val="003B475F"/>
    <w:rsid w:val="003B5919"/>
    <w:rsid w:val="003B698C"/>
    <w:rsid w:val="003B6DDD"/>
    <w:rsid w:val="003C0157"/>
    <w:rsid w:val="003C02B5"/>
    <w:rsid w:val="003C05C4"/>
    <w:rsid w:val="003C0B7D"/>
    <w:rsid w:val="003C0D2B"/>
    <w:rsid w:val="003C1A52"/>
    <w:rsid w:val="003C2584"/>
    <w:rsid w:val="003C347F"/>
    <w:rsid w:val="003C6502"/>
    <w:rsid w:val="003C6F17"/>
    <w:rsid w:val="003D0644"/>
    <w:rsid w:val="003D09DC"/>
    <w:rsid w:val="003D2122"/>
    <w:rsid w:val="003D7048"/>
    <w:rsid w:val="003E0FEF"/>
    <w:rsid w:val="003E10A7"/>
    <w:rsid w:val="003E193C"/>
    <w:rsid w:val="003E1963"/>
    <w:rsid w:val="003E2319"/>
    <w:rsid w:val="003E3392"/>
    <w:rsid w:val="003E469D"/>
    <w:rsid w:val="003E5AB3"/>
    <w:rsid w:val="003F0692"/>
    <w:rsid w:val="003F1AAF"/>
    <w:rsid w:val="003F5941"/>
    <w:rsid w:val="003F7193"/>
    <w:rsid w:val="003F76F3"/>
    <w:rsid w:val="00401583"/>
    <w:rsid w:val="004027D1"/>
    <w:rsid w:val="0040319F"/>
    <w:rsid w:val="004034BE"/>
    <w:rsid w:val="00407922"/>
    <w:rsid w:val="0041020D"/>
    <w:rsid w:val="00411C91"/>
    <w:rsid w:val="00412A18"/>
    <w:rsid w:val="00413498"/>
    <w:rsid w:val="0041402F"/>
    <w:rsid w:val="004142B5"/>
    <w:rsid w:val="00414CD4"/>
    <w:rsid w:val="00416002"/>
    <w:rsid w:val="0041657C"/>
    <w:rsid w:val="004177ED"/>
    <w:rsid w:val="0042109A"/>
    <w:rsid w:val="0042268B"/>
    <w:rsid w:val="0042497D"/>
    <w:rsid w:val="00430275"/>
    <w:rsid w:val="0043154E"/>
    <w:rsid w:val="00433212"/>
    <w:rsid w:val="00433F3C"/>
    <w:rsid w:val="0043451A"/>
    <w:rsid w:val="00434E26"/>
    <w:rsid w:val="00437CD2"/>
    <w:rsid w:val="00437DE3"/>
    <w:rsid w:val="00440A4C"/>
    <w:rsid w:val="0044513F"/>
    <w:rsid w:val="00445AF2"/>
    <w:rsid w:val="00446B96"/>
    <w:rsid w:val="00446D96"/>
    <w:rsid w:val="00447F3D"/>
    <w:rsid w:val="00450073"/>
    <w:rsid w:val="00450D31"/>
    <w:rsid w:val="004555E2"/>
    <w:rsid w:val="00455F54"/>
    <w:rsid w:val="004571C7"/>
    <w:rsid w:val="0046065A"/>
    <w:rsid w:val="00460790"/>
    <w:rsid w:val="004620C0"/>
    <w:rsid w:val="00462550"/>
    <w:rsid w:val="0046406D"/>
    <w:rsid w:val="00465281"/>
    <w:rsid w:val="00465C94"/>
    <w:rsid w:val="00465C9F"/>
    <w:rsid w:val="00465F8F"/>
    <w:rsid w:val="004716DA"/>
    <w:rsid w:val="00472893"/>
    <w:rsid w:val="00472BB8"/>
    <w:rsid w:val="00472C50"/>
    <w:rsid w:val="00472FB4"/>
    <w:rsid w:val="00474471"/>
    <w:rsid w:val="00474AF4"/>
    <w:rsid w:val="004759B1"/>
    <w:rsid w:val="00475CFF"/>
    <w:rsid w:val="00477995"/>
    <w:rsid w:val="00477CC1"/>
    <w:rsid w:val="00480B67"/>
    <w:rsid w:val="004817CA"/>
    <w:rsid w:val="004823F2"/>
    <w:rsid w:val="004827B6"/>
    <w:rsid w:val="0048413D"/>
    <w:rsid w:val="00486F54"/>
    <w:rsid w:val="00487532"/>
    <w:rsid w:val="00490948"/>
    <w:rsid w:val="00490F4E"/>
    <w:rsid w:val="00493063"/>
    <w:rsid w:val="00497ACB"/>
    <w:rsid w:val="00497C86"/>
    <w:rsid w:val="00497CD2"/>
    <w:rsid w:val="00497FA7"/>
    <w:rsid w:val="004A0DAC"/>
    <w:rsid w:val="004A201D"/>
    <w:rsid w:val="004A2B2D"/>
    <w:rsid w:val="004A3612"/>
    <w:rsid w:val="004A39AC"/>
    <w:rsid w:val="004A4B72"/>
    <w:rsid w:val="004A4C6A"/>
    <w:rsid w:val="004B103E"/>
    <w:rsid w:val="004B15E8"/>
    <w:rsid w:val="004B1694"/>
    <w:rsid w:val="004B2B86"/>
    <w:rsid w:val="004B2DFA"/>
    <w:rsid w:val="004B437E"/>
    <w:rsid w:val="004B70F7"/>
    <w:rsid w:val="004B781B"/>
    <w:rsid w:val="004B7A4B"/>
    <w:rsid w:val="004C312E"/>
    <w:rsid w:val="004C3226"/>
    <w:rsid w:val="004C36A8"/>
    <w:rsid w:val="004D077C"/>
    <w:rsid w:val="004D15EE"/>
    <w:rsid w:val="004D1DC9"/>
    <w:rsid w:val="004D2239"/>
    <w:rsid w:val="004D6539"/>
    <w:rsid w:val="004D6740"/>
    <w:rsid w:val="004D6DAA"/>
    <w:rsid w:val="004D6FE2"/>
    <w:rsid w:val="004E2345"/>
    <w:rsid w:val="004E438B"/>
    <w:rsid w:val="004E4ABA"/>
    <w:rsid w:val="004E5F3D"/>
    <w:rsid w:val="004E6B4C"/>
    <w:rsid w:val="004E6B9C"/>
    <w:rsid w:val="004F27ED"/>
    <w:rsid w:val="004F4A9C"/>
    <w:rsid w:val="004F5156"/>
    <w:rsid w:val="004F61BC"/>
    <w:rsid w:val="004F7EDC"/>
    <w:rsid w:val="00500C8A"/>
    <w:rsid w:val="005033BA"/>
    <w:rsid w:val="005046A2"/>
    <w:rsid w:val="005046A4"/>
    <w:rsid w:val="00504A8B"/>
    <w:rsid w:val="00505E49"/>
    <w:rsid w:val="00505FBE"/>
    <w:rsid w:val="00510124"/>
    <w:rsid w:val="0051031D"/>
    <w:rsid w:val="0051079D"/>
    <w:rsid w:val="005168EA"/>
    <w:rsid w:val="00520230"/>
    <w:rsid w:val="00520FBE"/>
    <w:rsid w:val="005211E2"/>
    <w:rsid w:val="00522564"/>
    <w:rsid w:val="005233C0"/>
    <w:rsid w:val="00523C98"/>
    <w:rsid w:val="00525D8B"/>
    <w:rsid w:val="00526B11"/>
    <w:rsid w:val="0052770A"/>
    <w:rsid w:val="00530858"/>
    <w:rsid w:val="00532C3F"/>
    <w:rsid w:val="00532F59"/>
    <w:rsid w:val="00533515"/>
    <w:rsid w:val="0053387D"/>
    <w:rsid w:val="005363FE"/>
    <w:rsid w:val="00540552"/>
    <w:rsid w:val="00540A23"/>
    <w:rsid w:val="00541551"/>
    <w:rsid w:val="00541905"/>
    <w:rsid w:val="00542538"/>
    <w:rsid w:val="0054364C"/>
    <w:rsid w:val="005455F8"/>
    <w:rsid w:val="00545AB8"/>
    <w:rsid w:val="00545BC4"/>
    <w:rsid w:val="00545DDD"/>
    <w:rsid w:val="0054729B"/>
    <w:rsid w:val="005510EF"/>
    <w:rsid w:val="00551D61"/>
    <w:rsid w:val="00555E0B"/>
    <w:rsid w:val="00557402"/>
    <w:rsid w:val="00557BC8"/>
    <w:rsid w:val="0056096F"/>
    <w:rsid w:val="00561991"/>
    <w:rsid w:val="00562D8D"/>
    <w:rsid w:val="005636F5"/>
    <w:rsid w:val="00564848"/>
    <w:rsid w:val="00564F90"/>
    <w:rsid w:val="00565397"/>
    <w:rsid w:val="00565E99"/>
    <w:rsid w:val="0056798A"/>
    <w:rsid w:val="00567A4B"/>
    <w:rsid w:val="005723ED"/>
    <w:rsid w:val="0057419D"/>
    <w:rsid w:val="0057449D"/>
    <w:rsid w:val="005769B8"/>
    <w:rsid w:val="00576C6E"/>
    <w:rsid w:val="00577115"/>
    <w:rsid w:val="0057761D"/>
    <w:rsid w:val="005801C7"/>
    <w:rsid w:val="00580C0B"/>
    <w:rsid w:val="0058120F"/>
    <w:rsid w:val="0058228A"/>
    <w:rsid w:val="00584F33"/>
    <w:rsid w:val="00587A6C"/>
    <w:rsid w:val="005928BE"/>
    <w:rsid w:val="005962C4"/>
    <w:rsid w:val="00596CFD"/>
    <w:rsid w:val="00597C52"/>
    <w:rsid w:val="005A09A9"/>
    <w:rsid w:val="005A7562"/>
    <w:rsid w:val="005A7AC5"/>
    <w:rsid w:val="005A7F51"/>
    <w:rsid w:val="005B2328"/>
    <w:rsid w:val="005B3426"/>
    <w:rsid w:val="005B3F6D"/>
    <w:rsid w:val="005B56CA"/>
    <w:rsid w:val="005B6C95"/>
    <w:rsid w:val="005B7D7B"/>
    <w:rsid w:val="005C04E7"/>
    <w:rsid w:val="005C186A"/>
    <w:rsid w:val="005C26F1"/>
    <w:rsid w:val="005C4100"/>
    <w:rsid w:val="005C4417"/>
    <w:rsid w:val="005C52C2"/>
    <w:rsid w:val="005C7D84"/>
    <w:rsid w:val="005D194C"/>
    <w:rsid w:val="005D26C5"/>
    <w:rsid w:val="005D2CDD"/>
    <w:rsid w:val="005D57B1"/>
    <w:rsid w:val="005D7BFA"/>
    <w:rsid w:val="005D7CB0"/>
    <w:rsid w:val="005E3485"/>
    <w:rsid w:val="005E3F30"/>
    <w:rsid w:val="005E447F"/>
    <w:rsid w:val="005E4857"/>
    <w:rsid w:val="005E540F"/>
    <w:rsid w:val="005E5D21"/>
    <w:rsid w:val="005F01E7"/>
    <w:rsid w:val="005F03E6"/>
    <w:rsid w:val="005F1974"/>
    <w:rsid w:val="005F6085"/>
    <w:rsid w:val="005F615C"/>
    <w:rsid w:val="005F7858"/>
    <w:rsid w:val="006001AF"/>
    <w:rsid w:val="006003D5"/>
    <w:rsid w:val="006005D3"/>
    <w:rsid w:val="00600CB2"/>
    <w:rsid w:val="00601D9C"/>
    <w:rsid w:val="006021C9"/>
    <w:rsid w:val="00603474"/>
    <w:rsid w:val="00604414"/>
    <w:rsid w:val="00604E5A"/>
    <w:rsid w:val="00607F05"/>
    <w:rsid w:val="0061129A"/>
    <w:rsid w:val="00611D2B"/>
    <w:rsid w:val="00613D42"/>
    <w:rsid w:val="00613D80"/>
    <w:rsid w:val="00613DEF"/>
    <w:rsid w:val="00616566"/>
    <w:rsid w:val="00616E08"/>
    <w:rsid w:val="00620477"/>
    <w:rsid w:val="00620507"/>
    <w:rsid w:val="00620A66"/>
    <w:rsid w:val="006226A5"/>
    <w:rsid w:val="00623171"/>
    <w:rsid w:val="00623300"/>
    <w:rsid w:val="00624AE6"/>
    <w:rsid w:val="00625DA5"/>
    <w:rsid w:val="00627FC3"/>
    <w:rsid w:val="00630B19"/>
    <w:rsid w:val="006319FE"/>
    <w:rsid w:val="00631F1F"/>
    <w:rsid w:val="0063291F"/>
    <w:rsid w:val="00637562"/>
    <w:rsid w:val="00640CFA"/>
    <w:rsid w:val="006455B2"/>
    <w:rsid w:val="0064663D"/>
    <w:rsid w:val="00646BBE"/>
    <w:rsid w:val="00650FE9"/>
    <w:rsid w:val="006517DD"/>
    <w:rsid w:val="0065634C"/>
    <w:rsid w:val="006611CE"/>
    <w:rsid w:val="006612A5"/>
    <w:rsid w:val="006620A0"/>
    <w:rsid w:val="006621E9"/>
    <w:rsid w:val="00663965"/>
    <w:rsid w:val="00664B45"/>
    <w:rsid w:val="00665782"/>
    <w:rsid w:val="00666C24"/>
    <w:rsid w:val="00670193"/>
    <w:rsid w:val="00671970"/>
    <w:rsid w:val="00671E56"/>
    <w:rsid w:val="006724CF"/>
    <w:rsid w:val="00672736"/>
    <w:rsid w:val="006740A7"/>
    <w:rsid w:val="0067562F"/>
    <w:rsid w:val="0067598E"/>
    <w:rsid w:val="00676891"/>
    <w:rsid w:val="006818CF"/>
    <w:rsid w:val="00684FD7"/>
    <w:rsid w:val="006855C9"/>
    <w:rsid w:val="00694A6D"/>
    <w:rsid w:val="00695E24"/>
    <w:rsid w:val="00696E37"/>
    <w:rsid w:val="006A441D"/>
    <w:rsid w:val="006A7062"/>
    <w:rsid w:val="006B06B3"/>
    <w:rsid w:val="006B2677"/>
    <w:rsid w:val="006B6707"/>
    <w:rsid w:val="006C10FB"/>
    <w:rsid w:val="006C2060"/>
    <w:rsid w:val="006C2502"/>
    <w:rsid w:val="006C5F75"/>
    <w:rsid w:val="006D1B12"/>
    <w:rsid w:val="006D27FB"/>
    <w:rsid w:val="006D2943"/>
    <w:rsid w:val="006D3178"/>
    <w:rsid w:val="006D485A"/>
    <w:rsid w:val="006D7576"/>
    <w:rsid w:val="006E2EE7"/>
    <w:rsid w:val="006E364E"/>
    <w:rsid w:val="006E3FFE"/>
    <w:rsid w:val="006E7181"/>
    <w:rsid w:val="006F2403"/>
    <w:rsid w:val="006F2CA4"/>
    <w:rsid w:val="006F4D78"/>
    <w:rsid w:val="006F4E41"/>
    <w:rsid w:val="006F4E6F"/>
    <w:rsid w:val="006F5211"/>
    <w:rsid w:val="006F619A"/>
    <w:rsid w:val="006F722B"/>
    <w:rsid w:val="00700DE5"/>
    <w:rsid w:val="0070174C"/>
    <w:rsid w:val="007017BC"/>
    <w:rsid w:val="00701816"/>
    <w:rsid w:val="00702847"/>
    <w:rsid w:val="007038BE"/>
    <w:rsid w:val="00704384"/>
    <w:rsid w:val="00704521"/>
    <w:rsid w:val="0070485E"/>
    <w:rsid w:val="007065F8"/>
    <w:rsid w:val="00710655"/>
    <w:rsid w:val="0071103C"/>
    <w:rsid w:val="007113B2"/>
    <w:rsid w:val="007118CC"/>
    <w:rsid w:val="0071240D"/>
    <w:rsid w:val="00715EEC"/>
    <w:rsid w:val="00717915"/>
    <w:rsid w:val="00717C28"/>
    <w:rsid w:val="007227C2"/>
    <w:rsid w:val="00724326"/>
    <w:rsid w:val="0072432D"/>
    <w:rsid w:val="00724781"/>
    <w:rsid w:val="00724B01"/>
    <w:rsid w:val="0072530B"/>
    <w:rsid w:val="00725DA7"/>
    <w:rsid w:val="00726DCE"/>
    <w:rsid w:val="007305EA"/>
    <w:rsid w:val="00732E42"/>
    <w:rsid w:val="00733B9E"/>
    <w:rsid w:val="00733E8F"/>
    <w:rsid w:val="00733EFE"/>
    <w:rsid w:val="007341AD"/>
    <w:rsid w:val="00735213"/>
    <w:rsid w:val="007368C6"/>
    <w:rsid w:val="007376FF"/>
    <w:rsid w:val="00737C06"/>
    <w:rsid w:val="00737E84"/>
    <w:rsid w:val="00737F47"/>
    <w:rsid w:val="00737FC1"/>
    <w:rsid w:val="00740A25"/>
    <w:rsid w:val="00743D42"/>
    <w:rsid w:val="00743F2C"/>
    <w:rsid w:val="00744640"/>
    <w:rsid w:val="007469E1"/>
    <w:rsid w:val="00750674"/>
    <w:rsid w:val="00751A86"/>
    <w:rsid w:val="00755F4C"/>
    <w:rsid w:val="00756693"/>
    <w:rsid w:val="00756746"/>
    <w:rsid w:val="00756DBB"/>
    <w:rsid w:val="00761183"/>
    <w:rsid w:val="007613F1"/>
    <w:rsid w:val="00764563"/>
    <w:rsid w:val="007663B5"/>
    <w:rsid w:val="00770848"/>
    <w:rsid w:val="00770C88"/>
    <w:rsid w:val="0077114D"/>
    <w:rsid w:val="00772868"/>
    <w:rsid w:val="0077386A"/>
    <w:rsid w:val="00774FAA"/>
    <w:rsid w:val="00775087"/>
    <w:rsid w:val="007755BB"/>
    <w:rsid w:val="00775CD6"/>
    <w:rsid w:val="0077675D"/>
    <w:rsid w:val="007804B8"/>
    <w:rsid w:val="0078080E"/>
    <w:rsid w:val="00780C7A"/>
    <w:rsid w:val="00781D50"/>
    <w:rsid w:val="00783091"/>
    <w:rsid w:val="00783429"/>
    <w:rsid w:val="00783C14"/>
    <w:rsid w:val="007842AA"/>
    <w:rsid w:val="00784E79"/>
    <w:rsid w:val="00786D2F"/>
    <w:rsid w:val="00786E26"/>
    <w:rsid w:val="0078790E"/>
    <w:rsid w:val="007912BD"/>
    <w:rsid w:val="00791638"/>
    <w:rsid w:val="00791B95"/>
    <w:rsid w:val="00794D24"/>
    <w:rsid w:val="007956AF"/>
    <w:rsid w:val="00796ACF"/>
    <w:rsid w:val="00796F09"/>
    <w:rsid w:val="007A1477"/>
    <w:rsid w:val="007A1909"/>
    <w:rsid w:val="007A222F"/>
    <w:rsid w:val="007A3C89"/>
    <w:rsid w:val="007A3F62"/>
    <w:rsid w:val="007A45A3"/>
    <w:rsid w:val="007A5B6A"/>
    <w:rsid w:val="007A5E6C"/>
    <w:rsid w:val="007A60F8"/>
    <w:rsid w:val="007A6520"/>
    <w:rsid w:val="007A674D"/>
    <w:rsid w:val="007B04A0"/>
    <w:rsid w:val="007B0C49"/>
    <w:rsid w:val="007B1573"/>
    <w:rsid w:val="007B2495"/>
    <w:rsid w:val="007B267F"/>
    <w:rsid w:val="007B2ADA"/>
    <w:rsid w:val="007B2E0C"/>
    <w:rsid w:val="007B6B66"/>
    <w:rsid w:val="007B743D"/>
    <w:rsid w:val="007C0648"/>
    <w:rsid w:val="007C1DA1"/>
    <w:rsid w:val="007C3FD7"/>
    <w:rsid w:val="007D0531"/>
    <w:rsid w:val="007D2654"/>
    <w:rsid w:val="007D4D18"/>
    <w:rsid w:val="007D6A4B"/>
    <w:rsid w:val="007E0216"/>
    <w:rsid w:val="007E07B7"/>
    <w:rsid w:val="007E2159"/>
    <w:rsid w:val="007E2AA6"/>
    <w:rsid w:val="007E46CC"/>
    <w:rsid w:val="007E50CF"/>
    <w:rsid w:val="007F1744"/>
    <w:rsid w:val="007F2060"/>
    <w:rsid w:val="007F281E"/>
    <w:rsid w:val="007F2958"/>
    <w:rsid w:val="007F4528"/>
    <w:rsid w:val="007F459C"/>
    <w:rsid w:val="007F6A8E"/>
    <w:rsid w:val="007F703C"/>
    <w:rsid w:val="007F7A3F"/>
    <w:rsid w:val="007F7FF0"/>
    <w:rsid w:val="00800AFB"/>
    <w:rsid w:val="00801C5E"/>
    <w:rsid w:val="0080221C"/>
    <w:rsid w:val="0080239A"/>
    <w:rsid w:val="0080309B"/>
    <w:rsid w:val="00803323"/>
    <w:rsid w:val="00804E21"/>
    <w:rsid w:val="00805EB8"/>
    <w:rsid w:val="00806F4F"/>
    <w:rsid w:val="0080739E"/>
    <w:rsid w:val="00807631"/>
    <w:rsid w:val="00812043"/>
    <w:rsid w:val="00812BAD"/>
    <w:rsid w:val="008137DA"/>
    <w:rsid w:val="00813DBB"/>
    <w:rsid w:val="008148A2"/>
    <w:rsid w:val="00814BD3"/>
    <w:rsid w:val="00817A34"/>
    <w:rsid w:val="00820D9D"/>
    <w:rsid w:val="00821011"/>
    <w:rsid w:val="008233AE"/>
    <w:rsid w:val="00823BDE"/>
    <w:rsid w:val="00823D8E"/>
    <w:rsid w:val="0082726C"/>
    <w:rsid w:val="00831314"/>
    <w:rsid w:val="008314D9"/>
    <w:rsid w:val="00831E12"/>
    <w:rsid w:val="00831E15"/>
    <w:rsid w:val="008334F2"/>
    <w:rsid w:val="008344C1"/>
    <w:rsid w:val="008421B7"/>
    <w:rsid w:val="00843229"/>
    <w:rsid w:val="0084338C"/>
    <w:rsid w:val="008438B9"/>
    <w:rsid w:val="0084556B"/>
    <w:rsid w:val="00845722"/>
    <w:rsid w:val="00845DF5"/>
    <w:rsid w:val="00846404"/>
    <w:rsid w:val="00846779"/>
    <w:rsid w:val="00851572"/>
    <w:rsid w:val="008515F1"/>
    <w:rsid w:val="008525C7"/>
    <w:rsid w:val="00852600"/>
    <w:rsid w:val="0085311D"/>
    <w:rsid w:val="00854C1C"/>
    <w:rsid w:val="00854C71"/>
    <w:rsid w:val="00855343"/>
    <w:rsid w:val="00856537"/>
    <w:rsid w:val="00856C5E"/>
    <w:rsid w:val="0086129B"/>
    <w:rsid w:val="008624B1"/>
    <w:rsid w:val="008633C3"/>
    <w:rsid w:val="00864A9F"/>
    <w:rsid w:val="00864B1F"/>
    <w:rsid w:val="00867143"/>
    <w:rsid w:val="00867A8E"/>
    <w:rsid w:val="00871265"/>
    <w:rsid w:val="00872CAD"/>
    <w:rsid w:val="008733B8"/>
    <w:rsid w:val="00875FF6"/>
    <w:rsid w:val="008762DB"/>
    <w:rsid w:val="008767ED"/>
    <w:rsid w:val="00877B3D"/>
    <w:rsid w:val="00877FBE"/>
    <w:rsid w:val="00880863"/>
    <w:rsid w:val="00881B6D"/>
    <w:rsid w:val="0088488E"/>
    <w:rsid w:val="008856C4"/>
    <w:rsid w:val="00885DE4"/>
    <w:rsid w:val="00886E25"/>
    <w:rsid w:val="008873E6"/>
    <w:rsid w:val="008912F4"/>
    <w:rsid w:val="00891524"/>
    <w:rsid w:val="00891562"/>
    <w:rsid w:val="00891FFE"/>
    <w:rsid w:val="00892DA9"/>
    <w:rsid w:val="008946D8"/>
    <w:rsid w:val="00896498"/>
    <w:rsid w:val="0089653E"/>
    <w:rsid w:val="008A0FAC"/>
    <w:rsid w:val="008A113B"/>
    <w:rsid w:val="008A2356"/>
    <w:rsid w:val="008A3173"/>
    <w:rsid w:val="008A36E7"/>
    <w:rsid w:val="008A391C"/>
    <w:rsid w:val="008A3C61"/>
    <w:rsid w:val="008A4891"/>
    <w:rsid w:val="008A5538"/>
    <w:rsid w:val="008A779F"/>
    <w:rsid w:val="008A7ABC"/>
    <w:rsid w:val="008B1611"/>
    <w:rsid w:val="008B2A03"/>
    <w:rsid w:val="008B2C0A"/>
    <w:rsid w:val="008B2C65"/>
    <w:rsid w:val="008B4FE2"/>
    <w:rsid w:val="008B72E9"/>
    <w:rsid w:val="008C0C09"/>
    <w:rsid w:val="008C14BB"/>
    <w:rsid w:val="008C1689"/>
    <w:rsid w:val="008C1C46"/>
    <w:rsid w:val="008C22E6"/>
    <w:rsid w:val="008C3C87"/>
    <w:rsid w:val="008C3F07"/>
    <w:rsid w:val="008C468A"/>
    <w:rsid w:val="008C46CB"/>
    <w:rsid w:val="008C65FB"/>
    <w:rsid w:val="008C6614"/>
    <w:rsid w:val="008C7154"/>
    <w:rsid w:val="008C71BD"/>
    <w:rsid w:val="008C7373"/>
    <w:rsid w:val="008D010A"/>
    <w:rsid w:val="008D0BED"/>
    <w:rsid w:val="008D20F4"/>
    <w:rsid w:val="008D26F1"/>
    <w:rsid w:val="008D4F33"/>
    <w:rsid w:val="008D5711"/>
    <w:rsid w:val="008D7194"/>
    <w:rsid w:val="008D7A1E"/>
    <w:rsid w:val="008E0B57"/>
    <w:rsid w:val="008E305B"/>
    <w:rsid w:val="008E76B4"/>
    <w:rsid w:val="008F1262"/>
    <w:rsid w:val="008F164A"/>
    <w:rsid w:val="008F2379"/>
    <w:rsid w:val="008F277F"/>
    <w:rsid w:val="008F3320"/>
    <w:rsid w:val="008F485A"/>
    <w:rsid w:val="008F4FB7"/>
    <w:rsid w:val="008F5D3F"/>
    <w:rsid w:val="009007A8"/>
    <w:rsid w:val="00903BAB"/>
    <w:rsid w:val="00904320"/>
    <w:rsid w:val="009139F2"/>
    <w:rsid w:val="00913F4F"/>
    <w:rsid w:val="009143DD"/>
    <w:rsid w:val="00914A02"/>
    <w:rsid w:val="00916036"/>
    <w:rsid w:val="009172C9"/>
    <w:rsid w:val="00920532"/>
    <w:rsid w:val="0092254E"/>
    <w:rsid w:val="00923AC7"/>
    <w:rsid w:val="00923BAC"/>
    <w:rsid w:val="00925796"/>
    <w:rsid w:val="00925EAB"/>
    <w:rsid w:val="00926371"/>
    <w:rsid w:val="00926CDF"/>
    <w:rsid w:val="00927D75"/>
    <w:rsid w:val="009328A6"/>
    <w:rsid w:val="0093354C"/>
    <w:rsid w:val="00935CE7"/>
    <w:rsid w:val="009377C5"/>
    <w:rsid w:val="00937F0E"/>
    <w:rsid w:val="00937FA8"/>
    <w:rsid w:val="00940DE8"/>
    <w:rsid w:val="00942873"/>
    <w:rsid w:val="009429FD"/>
    <w:rsid w:val="00943426"/>
    <w:rsid w:val="00944117"/>
    <w:rsid w:val="00945C00"/>
    <w:rsid w:val="00945CB5"/>
    <w:rsid w:val="00947835"/>
    <w:rsid w:val="00947CF2"/>
    <w:rsid w:val="00947F00"/>
    <w:rsid w:val="00947F67"/>
    <w:rsid w:val="00950BFD"/>
    <w:rsid w:val="009513CE"/>
    <w:rsid w:val="00951A86"/>
    <w:rsid w:val="009536E1"/>
    <w:rsid w:val="00956EE0"/>
    <w:rsid w:val="00957145"/>
    <w:rsid w:val="0095716B"/>
    <w:rsid w:val="00960F5B"/>
    <w:rsid w:val="009614F6"/>
    <w:rsid w:val="00962255"/>
    <w:rsid w:val="00962BA1"/>
    <w:rsid w:val="00963F7D"/>
    <w:rsid w:val="00964D86"/>
    <w:rsid w:val="00964E6C"/>
    <w:rsid w:val="009663E0"/>
    <w:rsid w:val="009675B9"/>
    <w:rsid w:val="00967DF8"/>
    <w:rsid w:val="00971E8B"/>
    <w:rsid w:val="00973173"/>
    <w:rsid w:val="0097358A"/>
    <w:rsid w:val="00973E29"/>
    <w:rsid w:val="00975A75"/>
    <w:rsid w:val="009802A0"/>
    <w:rsid w:val="009825C8"/>
    <w:rsid w:val="00982754"/>
    <w:rsid w:val="009835F9"/>
    <w:rsid w:val="00984351"/>
    <w:rsid w:val="0098450A"/>
    <w:rsid w:val="00985B8A"/>
    <w:rsid w:val="009869D8"/>
    <w:rsid w:val="0098771D"/>
    <w:rsid w:val="009909E9"/>
    <w:rsid w:val="00990CD9"/>
    <w:rsid w:val="00991BDC"/>
    <w:rsid w:val="009920EC"/>
    <w:rsid w:val="009921E6"/>
    <w:rsid w:val="00992737"/>
    <w:rsid w:val="00996520"/>
    <w:rsid w:val="00996F33"/>
    <w:rsid w:val="00997306"/>
    <w:rsid w:val="009A012D"/>
    <w:rsid w:val="009A04CF"/>
    <w:rsid w:val="009A077A"/>
    <w:rsid w:val="009A1576"/>
    <w:rsid w:val="009A1654"/>
    <w:rsid w:val="009A1C4E"/>
    <w:rsid w:val="009A5F2F"/>
    <w:rsid w:val="009A69CD"/>
    <w:rsid w:val="009A6C7F"/>
    <w:rsid w:val="009B02FD"/>
    <w:rsid w:val="009B195D"/>
    <w:rsid w:val="009B469B"/>
    <w:rsid w:val="009B4798"/>
    <w:rsid w:val="009B669D"/>
    <w:rsid w:val="009B677D"/>
    <w:rsid w:val="009B6F22"/>
    <w:rsid w:val="009B771D"/>
    <w:rsid w:val="009C10F8"/>
    <w:rsid w:val="009C1EC7"/>
    <w:rsid w:val="009C72D3"/>
    <w:rsid w:val="009C75CC"/>
    <w:rsid w:val="009D0656"/>
    <w:rsid w:val="009D06DC"/>
    <w:rsid w:val="009D3959"/>
    <w:rsid w:val="009D40A2"/>
    <w:rsid w:val="009D40F1"/>
    <w:rsid w:val="009D6776"/>
    <w:rsid w:val="009D6916"/>
    <w:rsid w:val="009D786D"/>
    <w:rsid w:val="009E1708"/>
    <w:rsid w:val="009E3DB9"/>
    <w:rsid w:val="009E4C3E"/>
    <w:rsid w:val="009E4E18"/>
    <w:rsid w:val="009E5F21"/>
    <w:rsid w:val="009E6E08"/>
    <w:rsid w:val="009F1BA1"/>
    <w:rsid w:val="009F37CF"/>
    <w:rsid w:val="009F3C6A"/>
    <w:rsid w:val="009F3F2F"/>
    <w:rsid w:val="009F6BD8"/>
    <w:rsid w:val="00A012D4"/>
    <w:rsid w:val="00A01AA6"/>
    <w:rsid w:val="00A02567"/>
    <w:rsid w:val="00A030F7"/>
    <w:rsid w:val="00A04166"/>
    <w:rsid w:val="00A05522"/>
    <w:rsid w:val="00A06A5C"/>
    <w:rsid w:val="00A07019"/>
    <w:rsid w:val="00A120AD"/>
    <w:rsid w:val="00A12BC6"/>
    <w:rsid w:val="00A12EB2"/>
    <w:rsid w:val="00A147BA"/>
    <w:rsid w:val="00A148F9"/>
    <w:rsid w:val="00A14F95"/>
    <w:rsid w:val="00A168BD"/>
    <w:rsid w:val="00A22855"/>
    <w:rsid w:val="00A24240"/>
    <w:rsid w:val="00A2474F"/>
    <w:rsid w:val="00A2508D"/>
    <w:rsid w:val="00A26611"/>
    <w:rsid w:val="00A266FC"/>
    <w:rsid w:val="00A27EFA"/>
    <w:rsid w:val="00A30037"/>
    <w:rsid w:val="00A30FB1"/>
    <w:rsid w:val="00A314DE"/>
    <w:rsid w:val="00A35858"/>
    <w:rsid w:val="00A35FF9"/>
    <w:rsid w:val="00A36713"/>
    <w:rsid w:val="00A36E6B"/>
    <w:rsid w:val="00A3782F"/>
    <w:rsid w:val="00A407EF"/>
    <w:rsid w:val="00A40EAE"/>
    <w:rsid w:val="00A429BC"/>
    <w:rsid w:val="00A44DD2"/>
    <w:rsid w:val="00A45A88"/>
    <w:rsid w:val="00A4630E"/>
    <w:rsid w:val="00A47D84"/>
    <w:rsid w:val="00A5201E"/>
    <w:rsid w:val="00A5214D"/>
    <w:rsid w:val="00A52846"/>
    <w:rsid w:val="00A52C6E"/>
    <w:rsid w:val="00A53A76"/>
    <w:rsid w:val="00A553D2"/>
    <w:rsid w:val="00A560A1"/>
    <w:rsid w:val="00A573E3"/>
    <w:rsid w:val="00A632A6"/>
    <w:rsid w:val="00A646C9"/>
    <w:rsid w:val="00A659B7"/>
    <w:rsid w:val="00A66480"/>
    <w:rsid w:val="00A706E5"/>
    <w:rsid w:val="00A70BDF"/>
    <w:rsid w:val="00A715E9"/>
    <w:rsid w:val="00A71618"/>
    <w:rsid w:val="00A72456"/>
    <w:rsid w:val="00A727B9"/>
    <w:rsid w:val="00A746CE"/>
    <w:rsid w:val="00A75DCD"/>
    <w:rsid w:val="00A76DE7"/>
    <w:rsid w:val="00A80475"/>
    <w:rsid w:val="00A8084B"/>
    <w:rsid w:val="00A80DF3"/>
    <w:rsid w:val="00A81AAE"/>
    <w:rsid w:val="00A82DBA"/>
    <w:rsid w:val="00A83436"/>
    <w:rsid w:val="00A85705"/>
    <w:rsid w:val="00A86A68"/>
    <w:rsid w:val="00A86D3A"/>
    <w:rsid w:val="00A90551"/>
    <w:rsid w:val="00A91564"/>
    <w:rsid w:val="00A9177F"/>
    <w:rsid w:val="00A928EC"/>
    <w:rsid w:val="00A92922"/>
    <w:rsid w:val="00A94B01"/>
    <w:rsid w:val="00A94DB8"/>
    <w:rsid w:val="00A94F36"/>
    <w:rsid w:val="00A955A3"/>
    <w:rsid w:val="00A95648"/>
    <w:rsid w:val="00A97C75"/>
    <w:rsid w:val="00AA1BFC"/>
    <w:rsid w:val="00AA3BA5"/>
    <w:rsid w:val="00AA43ED"/>
    <w:rsid w:val="00AA4B88"/>
    <w:rsid w:val="00AA4C2E"/>
    <w:rsid w:val="00AA6F0E"/>
    <w:rsid w:val="00AB05DF"/>
    <w:rsid w:val="00AB09F2"/>
    <w:rsid w:val="00AB0C22"/>
    <w:rsid w:val="00AB3E58"/>
    <w:rsid w:val="00AB43BB"/>
    <w:rsid w:val="00AB5092"/>
    <w:rsid w:val="00AB6B3C"/>
    <w:rsid w:val="00AB75FB"/>
    <w:rsid w:val="00AB7EAD"/>
    <w:rsid w:val="00AC0DFD"/>
    <w:rsid w:val="00AC1D2A"/>
    <w:rsid w:val="00AC3109"/>
    <w:rsid w:val="00AC4B92"/>
    <w:rsid w:val="00AC56BE"/>
    <w:rsid w:val="00AC596C"/>
    <w:rsid w:val="00AC7620"/>
    <w:rsid w:val="00AD0852"/>
    <w:rsid w:val="00AD1668"/>
    <w:rsid w:val="00AD22B4"/>
    <w:rsid w:val="00AD2E83"/>
    <w:rsid w:val="00AD4AE8"/>
    <w:rsid w:val="00AD508B"/>
    <w:rsid w:val="00AD6CCD"/>
    <w:rsid w:val="00AE2081"/>
    <w:rsid w:val="00AE6A09"/>
    <w:rsid w:val="00AE7CA1"/>
    <w:rsid w:val="00AF0582"/>
    <w:rsid w:val="00AF160B"/>
    <w:rsid w:val="00AF28A8"/>
    <w:rsid w:val="00AF2C33"/>
    <w:rsid w:val="00AF4560"/>
    <w:rsid w:val="00B01775"/>
    <w:rsid w:val="00B01B62"/>
    <w:rsid w:val="00B03A30"/>
    <w:rsid w:val="00B0649E"/>
    <w:rsid w:val="00B101CA"/>
    <w:rsid w:val="00B10344"/>
    <w:rsid w:val="00B11EC6"/>
    <w:rsid w:val="00B13258"/>
    <w:rsid w:val="00B13596"/>
    <w:rsid w:val="00B145F7"/>
    <w:rsid w:val="00B14DFB"/>
    <w:rsid w:val="00B15D56"/>
    <w:rsid w:val="00B1735B"/>
    <w:rsid w:val="00B17DD5"/>
    <w:rsid w:val="00B213EB"/>
    <w:rsid w:val="00B21EAE"/>
    <w:rsid w:val="00B24435"/>
    <w:rsid w:val="00B262BC"/>
    <w:rsid w:val="00B304F1"/>
    <w:rsid w:val="00B31A69"/>
    <w:rsid w:val="00B32580"/>
    <w:rsid w:val="00B32B19"/>
    <w:rsid w:val="00B32B68"/>
    <w:rsid w:val="00B34281"/>
    <w:rsid w:val="00B34A1B"/>
    <w:rsid w:val="00B35EFF"/>
    <w:rsid w:val="00B36706"/>
    <w:rsid w:val="00B369CB"/>
    <w:rsid w:val="00B36ED2"/>
    <w:rsid w:val="00B416AF"/>
    <w:rsid w:val="00B41CAD"/>
    <w:rsid w:val="00B42448"/>
    <w:rsid w:val="00B43EF5"/>
    <w:rsid w:val="00B46392"/>
    <w:rsid w:val="00B507E8"/>
    <w:rsid w:val="00B5100A"/>
    <w:rsid w:val="00B5123C"/>
    <w:rsid w:val="00B51684"/>
    <w:rsid w:val="00B51D13"/>
    <w:rsid w:val="00B52A12"/>
    <w:rsid w:val="00B52CE2"/>
    <w:rsid w:val="00B546F9"/>
    <w:rsid w:val="00B55C1D"/>
    <w:rsid w:val="00B5656B"/>
    <w:rsid w:val="00B56D1D"/>
    <w:rsid w:val="00B56FCC"/>
    <w:rsid w:val="00B62B1D"/>
    <w:rsid w:val="00B63BDE"/>
    <w:rsid w:val="00B64539"/>
    <w:rsid w:val="00B64CD5"/>
    <w:rsid w:val="00B6571D"/>
    <w:rsid w:val="00B67182"/>
    <w:rsid w:val="00B679D4"/>
    <w:rsid w:val="00B70312"/>
    <w:rsid w:val="00B708E4"/>
    <w:rsid w:val="00B70DA1"/>
    <w:rsid w:val="00B715D6"/>
    <w:rsid w:val="00B7164F"/>
    <w:rsid w:val="00B723B8"/>
    <w:rsid w:val="00B727F3"/>
    <w:rsid w:val="00B72977"/>
    <w:rsid w:val="00B76C2D"/>
    <w:rsid w:val="00B77404"/>
    <w:rsid w:val="00B777CF"/>
    <w:rsid w:val="00B779EA"/>
    <w:rsid w:val="00B81498"/>
    <w:rsid w:val="00B84730"/>
    <w:rsid w:val="00B8531D"/>
    <w:rsid w:val="00B85AC7"/>
    <w:rsid w:val="00B91792"/>
    <w:rsid w:val="00B965F6"/>
    <w:rsid w:val="00B9679C"/>
    <w:rsid w:val="00BA014A"/>
    <w:rsid w:val="00BA0A86"/>
    <w:rsid w:val="00BA13C3"/>
    <w:rsid w:val="00BA43FF"/>
    <w:rsid w:val="00BA5088"/>
    <w:rsid w:val="00BA6D1C"/>
    <w:rsid w:val="00BA718C"/>
    <w:rsid w:val="00BB21CB"/>
    <w:rsid w:val="00BB440A"/>
    <w:rsid w:val="00BB50E9"/>
    <w:rsid w:val="00BC0974"/>
    <w:rsid w:val="00BC1EF8"/>
    <w:rsid w:val="00BC27D8"/>
    <w:rsid w:val="00BC3DBB"/>
    <w:rsid w:val="00BC589D"/>
    <w:rsid w:val="00BC72DC"/>
    <w:rsid w:val="00BC72EE"/>
    <w:rsid w:val="00BD140C"/>
    <w:rsid w:val="00BD1ECA"/>
    <w:rsid w:val="00BD36B3"/>
    <w:rsid w:val="00BD6EE0"/>
    <w:rsid w:val="00BD73C0"/>
    <w:rsid w:val="00BE0E04"/>
    <w:rsid w:val="00BE210F"/>
    <w:rsid w:val="00BE3B0C"/>
    <w:rsid w:val="00BE467F"/>
    <w:rsid w:val="00BE4DC2"/>
    <w:rsid w:val="00BE4FF0"/>
    <w:rsid w:val="00BE532C"/>
    <w:rsid w:val="00BE5A21"/>
    <w:rsid w:val="00BE5D64"/>
    <w:rsid w:val="00BE5EE3"/>
    <w:rsid w:val="00BE6769"/>
    <w:rsid w:val="00BE7399"/>
    <w:rsid w:val="00BE7C42"/>
    <w:rsid w:val="00BF24EB"/>
    <w:rsid w:val="00BF2FE1"/>
    <w:rsid w:val="00BF3CE9"/>
    <w:rsid w:val="00BF4E23"/>
    <w:rsid w:val="00BF5B66"/>
    <w:rsid w:val="00BF6867"/>
    <w:rsid w:val="00BF6956"/>
    <w:rsid w:val="00BF7590"/>
    <w:rsid w:val="00C019FB"/>
    <w:rsid w:val="00C0218B"/>
    <w:rsid w:val="00C04910"/>
    <w:rsid w:val="00C05918"/>
    <w:rsid w:val="00C05E06"/>
    <w:rsid w:val="00C05F69"/>
    <w:rsid w:val="00C07434"/>
    <w:rsid w:val="00C10DA3"/>
    <w:rsid w:val="00C14228"/>
    <w:rsid w:val="00C1608B"/>
    <w:rsid w:val="00C205AC"/>
    <w:rsid w:val="00C22630"/>
    <w:rsid w:val="00C22C26"/>
    <w:rsid w:val="00C22EF7"/>
    <w:rsid w:val="00C23ADD"/>
    <w:rsid w:val="00C23E20"/>
    <w:rsid w:val="00C247E6"/>
    <w:rsid w:val="00C254B8"/>
    <w:rsid w:val="00C26A29"/>
    <w:rsid w:val="00C275FB"/>
    <w:rsid w:val="00C31807"/>
    <w:rsid w:val="00C32BF3"/>
    <w:rsid w:val="00C33034"/>
    <w:rsid w:val="00C33245"/>
    <w:rsid w:val="00C3326B"/>
    <w:rsid w:val="00C3358C"/>
    <w:rsid w:val="00C34218"/>
    <w:rsid w:val="00C3435A"/>
    <w:rsid w:val="00C343EC"/>
    <w:rsid w:val="00C356F7"/>
    <w:rsid w:val="00C357B0"/>
    <w:rsid w:val="00C35D66"/>
    <w:rsid w:val="00C41E7B"/>
    <w:rsid w:val="00C42169"/>
    <w:rsid w:val="00C425A8"/>
    <w:rsid w:val="00C43031"/>
    <w:rsid w:val="00C43C45"/>
    <w:rsid w:val="00C43FF4"/>
    <w:rsid w:val="00C457CE"/>
    <w:rsid w:val="00C519B2"/>
    <w:rsid w:val="00C52220"/>
    <w:rsid w:val="00C53FAE"/>
    <w:rsid w:val="00C541AD"/>
    <w:rsid w:val="00C574A1"/>
    <w:rsid w:val="00C60F77"/>
    <w:rsid w:val="00C61026"/>
    <w:rsid w:val="00C63444"/>
    <w:rsid w:val="00C641B8"/>
    <w:rsid w:val="00C64CE5"/>
    <w:rsid w:val="00C64E78"/>
    <w:rsid w:val="00C66943"/>
    <w:rsid w:val="00C72AB2"/>
    <w:rsid w:val="00C736A8"/>
    <w:rsid w:val="00C75506"/>
    <w:rsid w:val="00C767FC"/>
    <w:rsid w:val="00C76DA1"/>
    <w:rsid w:val="00C773DD"/>
    <w:rsid w:val="00C77F05"/>
    <w:rsid w:val="00C80B5C"/>
    <w:rsid w:val="00C81041"/>
    <w:rsid w:val="00C812F0"/>
    <w:rsid w:val="00C82E5E"/>
    <w:rsid w:val="00C84021"/>
    <w:rsid w:val="00C84496"/>
    <w:rsid w:val="00C851DD"/>
    <w:rsid w:val="00C85FC1"/>
    <w:rsid w:val="00C8782C"/>
    <w:rsid w:val="00C9014A"/>
    <w:rsid w:val="00C91802"/>
    <w:rsid w:val="00C940E5"/>
    <w:rsid w:val="00C964A5"/>
    <w:rsid w:val="00C97149"/>
    <w:rsid w:val="00CA29F4"/>
    <w:rsid w:val="00CA41B8"/>
    <w:rsid w:val="00CA4E35"/>
    <w:rsid w:val="00CA67A5"/>
    <w:rsid w:val="00CA68AC"/>
    <w:rsid w:val="00CA6E1E"/>
    <w:rsid w:val="00CB3369"/>
    <w:rsid w:val="00CB3E47"/>
    <w:rsid w:val="00CB56AF"/>
    <w:rsid w:val="00CB63FB"/>
    <w:rsid w:val="00CB787A"/>
    <w:rsid w:val="00CC1A9E"/>
    <w:rsid w:val="00CC1C5E"/>
    <w:rsid w:val="00CC1DF7"/>
    <w:rsid w:val="00CC3196"/>
    <w:rsid w:val="00CC358E"/>
    <w:rsid w:val="00CC45E2"/>
    <w:rsid w:val="00CC4B2D"/>
    <w:rsid w:val="00CC571E"/>
    <w:rsid w:val="00CC5DB4"/>
    <w:rsid w:val="00CC64E1"/>
    <w:rsid w:val="00CC6523"/>
    <w:rsid w:val="00CC6B81"/>
    <w:rsid w:val="00CC7B91"/>
    <w:rsid w:val="00CD456E"/>
    <w:rsid w:val="00CD4C9E"/>
    <w:rsid w:val="00CD63BB"/>
    <w:rsid w:val="00CE1348"/>
    <w:rsid w:val="00CE2D2C"/>
    <w:rsid w:val="00CE459C"/>
    <w:rsid w:val="00CE4786"/>
    <w:rsid w:val="00CE69B1"/>
    <w:rsid w:val="00CE771C"/>
    <w:rsid w:val="00CE7F70"/>
    <w:rsid w:val="00CE7F7F"/>
    <w:rsid w:val="00CF0319"/>
    <w:rsid w:val="00CF074A"/>
    <w:rsid w:val="00CF2149"/>
    <w:rsid w:val="00CF3E4D"/>
    <w:rsid w:val="00CF4093"/>
    <w:rsid w:val="00CF4ADE"/>
    <w:rsid w:val="00CF4FEC"/>
    <w:rsid w:val="00D000EF"/>
    <w:rsid w:val="00D019A3"/>
    <w:rsid w:val="00D02140"/>
    <w:rsid w:val="00D02D49"/>
    <w:rsid w:val="00D036E3"/>
    <w:rsid w:val="00D06AF5"/>
    <w:rsid w:val="00D07B6B"/>
    <w:rsid w:val="00D07F9E"/>
    <w:rsid w:val="00D104DA"/>
    <w:rsid w:val="00D10AEC"/>
    <w:rsid w:val="00D11FDB"/>
    <w:rsid w:val="00D1200C"/>
    <w:rsid w:val="00D12689"/>
    <w:rsid w:val="00D1394E"/>
    <w:rsid w:val="00D14835"/>
    <w:rsid w:val="00D15065"/>
    <w:rsid w:val="00D15206"/>
    <w:rsid w:val="00D1604D"/>
    <w:rsid w:val="00D16334"/>
    <w:rsid w:val="00D16F9A"/>
    <w:rsid w:val="00D1721B"/>
    <w:rsid w:val="00D20CA4"/>
    <w:rsid w:val="00D2101E"/>
    <w:rsid w:val="00D21A95"/>
    <w:rsid w:val="00D22CD9"/>
    <w:rsid w:val="00D24124"/>
    <w:rsid w:val="00D24714"/>
    <w:rsid w:val="00D27785"/>
    <w:rsid w:val="00D27B90"/>
    <w:rsid w:val="00D27EE5"/>
    <w:rsid w:val="00D30340"/>
    <w:rsid w:val="00D30347"/>
    <w:rsid w:val="00D30D28"/>
    <w:rsid w:val="00D30D71"/>
    <w:rsid w:val="00D31BE7"/>
    <w:rsid w:val="00D31C86"/>
    <w:rsid w:val="00D34EAF"/>
    <w:rsid w:val="00D34F8D"/>
    <w:rsid w:val="00D37446"/>
    <w:rsid w:val="00D420C0"/>
    <w:rsid w:val="00D42523"/>
    <w:rsid w:val="00D425FA"/>
    <w:rsid w:val="00D428B2"/>
    <w:rsid w:val="00D43427"/>
    <w:rsid w:val="00D47187"/>
    <w:rsid w:val="00D500A2"/>
    <w:rsid w:val="00D50BE6"/>
    <w:rsid w:val="00D51670"/>
    <w:rsid w:val="00D51DCD"/>
    <w:rsid w:val="00D54CE5"/>
    <w:rsid w:val="00D56AD5"/>
    <w:rsid w:val="00D5700B"/>
    <w:rsid w:val="00D60E6F"/>
    <w:rsid w:val="00D612BF"/>
    <w:rsid w:val="00D62A18"/>
    <w:rsid w:val="00D64A4D"/>
    <w:rsid w:val="00D65737"/>
    <w:rsid w:val="00D659A6"/>
    <w:rsid w:val="00D662F1"/>
    <w:rsid w:val="00D66EB2"/>
    <w:rsid w:val="00D67857"/>
    <w:rsid w:val="00D7047C"/>
    <w:rsid w:val="00D71E7F"/>
    <w:rsid w:val="00D738B0"/>
    <w:rsid w:val="00D739CA"/>
    <w:rsid w:val="00D74999"/>
    <w:rsid w:val="00D74E17"/>
    <w:rsid w:val="00D77361"/>
    <w:rsid w:val="00D775F2"/>
    <w:rsid w:val="00D81194"/>
    <w:rsid w:val="00D812CE"/>
    <w:rsid w:val="00D8220B"/>
    <w:rsid w:val="00D82990"/>
    <w:rsid w:val="00D840D4"/>
    <w:rsid w:val="00D856F7"/>
    <w:rsid w:val="00D85C7A"/>
    <w:rsid w:val="00D87113"/>
    <w:rsid w:val="00D905D2"/>
    <w:rsid w:val="00D93DD0"/>
    <w:rsid w:val="00D94700"/>
    <w:rsid w:val="00D949EC"/>
    <w:rsid w:val="00D959AD"/>
    <w:rsid w:val="00D96186"/>
    <w:rsid w:val="00D977E8"/>
    <w:rsid w:val="00DA3F64"/>
    <w:rsid w:val="00DA4255"/>
    <w:rsid w:val="00DA430E"/>
    <w:rsid w:val="00DA44F1"/>
    <w:rsid w:val="00DA5CE6"/>
    <w:rsid w:val="00DA6689"/>
    <w:rsid w:val="00DA7559"/>
    <w:rsid w:val="00DA765F"/>
    <w:rsid w:val="00DB08A5"/>
    <w:rsid w:val="00DB2041"/>
    <w:rsid w:val="00DB462A"/>
    <w:rsid w:val="00DB5364"/>
    <w:rsid w:val="00DC11B3"/>
    <w:rsid w:val="00DC16BB"/>
    <w:rsid w:val="00DC1D06"/>
    <w:rsid w:val="00DC3A15"/>
    <w:rsid w:val="00DC79E5"/>
    <w:rsid w:val="00DD1281"/>
    <w:rsid w:val="00DD1849"/>
    <w:rsid w:val="00DD1C70"/>
    <w:rsid w:val="00DD32DB"/>
    <w:rsid w:val="00DD388F"/>
    <w:rsid w:val="00DD6107"/>
    <w:rsid w:val="00DE0AD6"/>
    <w:rsid w:val="00DE12F3"/>
    <w:rsid w:val="00DE1BDC"/>
    <w:rsid w:val="00DE31EB"/>
    <w:rsid w:val="00DE34E0"/>
    <w:rsid w:val="00DE5984"/>
    <w:rsid w:val="00DE5AB4"/>
    <w:rsid w:val="00DE6776"/>
    <w:rsid w:val="00DE6B70"/>
    <w:rsid w:val="00DF01F5"/>
    <w:rsid w:val="00DF2257"/>
    <w:rsid w:val="00DF2399"/>
    <w:rsid w:val="00DF3D6E"/>
    <w:rsid w:val="00DF4AC8"/>
    <w:rsid w:val="00DF5A47"/>
    <w:rsid w:val="00DF5DBF"/>
    <w:rsid w:val="00DF77A7"/>
    <w:rsid w:val="00E000AF"/>
    <w:rsid w:val="00E01210"/>
    <w:rsid w:val="00E01AC6"/>
    <w:rsid w:val="00E0257A"/>
    <w:rsid w:val="00E02FAA"/>
    <w:rsid w:val="00E049CC"/>
    <w:rsid w:val="00E04F9E"/>
    <w:rsid w:val="00E05A53"/>
    <w:rsid w:val="00E11641"/>
    <w:rsid w:val="00E12F0B"/>
    <w:rsid w:val="00E13B67"/>
    <w:rsid w:val="00E143C9"/>
    <w:rsid w:val="00E1447A"/>
    <w:rsid w:val="00E15D92"/>
    <w:rsid w:val="00E16C93"/>
    <w:rsid w:val="00E208EA"/>
    <w:rsid w:val="00E21528"/>
    <w:rsid w:val="00E22082"/>
    <w:rsid w:val="00E22174"/>
    <w:rsid w:val="00E242A4"/>
    <w:rsid w:val="00E26459"/>
    <w:rsid w:val="00E2683B"/>
    <w:rsid w:val="00E311C4"/>
    <w:rsid w:val="00E31A9F"/>
    <w:rsid w:val="00E33424"/>
    <w:rsid w:val="00E34FEA"/>
    <w:rsid w:val="00E351C4"/>
    <w:rsid w:val="00E36598"/>
    <w:rsid w:val="00E37130"/>
    <w:rsid w:val="00E40F85"/>
    <w:rsid w:val="00E41770"/>
    <w:rsid w:val="00E43053"/>
    <w:rsid w:val="00E436DC"/>
    <w:rsid w:val="00E43AD8"/>
    <w:rsid w:val="00E44688"/>
    <w:rsid w:val="00E44864"/>
    <w:rsid w:val="00E45A3A"/>
    <w:rsid w:val="00E45B0C"/>
    <w:rsid w:val="00E47070"/>
    <w:rsid w:val="00E4791E"/>
    <w:rsid w:val="00E50503"/>
    <w:rsid w:val="00E507E7"/>
    <w:rsid w:val="00E51CC1"/>
    <w:rsid w:val="00E523B2"/>
    <w:rsid w:val="00E535BA"/>
    <w:rsid w:val="00E53720"/>
    <w:rsid w:val="00E53ECE"/>
    <w:rsid w:val="00E5467E"/>
    <w:rsid w:val="00E54A65"/>
    <w:rsid w:val="00E55D06"/>
    <w:rsid w:val="00E56DFE"/>
    <w:rsid w:val="00E60BD6"/>
    <w:rsid w:val="00E61AC6"/>
    <w:rsid w:val="00E62D57"/>
    <w:rsid w:val="00E62F62"/>
    <w:rsid w:val="00E63590"/>
    <w:rsid w:val="00E647C2"/>
    <w:rsid w:val="00E67017"/>
    <w:rsid w:val="00E6703B"/>
    <w:rsid w:val="00E671D6"/>
    <w:rsid w:val="00E67715"/>
    <w:rsid w:val="00E70D9A"/>
    <w:rsid w:val="00E73531"/>
    <w:rsid w:val="00E73E8D"/>
    <w:rsid w:val="00E74576"/>
    <w:rsid w:val="00E7511C"/>
    <w:rsid w:val="00E75CA9"/>
    <w:rsid w:val="00E75F0A"/>
    <w:rsid w:val="00E7701C"/>
    <w:rsid w:val="00E80073"/>
    <w:rsid w:val="00E80FEA"/>
    <w:rsid w:val="00E81AB7"/>
    <w:rsid w:val="00E8241E"/>
    <w:rsid w:val="00E82BA5"/>
    <w:rsid w:val="00E84BA0"/>
    <w:rsid w:val="00E85FF5"/>
    <w:rsid w:val="00E86587"/>
    <w:rsid w:val="00E91C5F"/>
    <w:rsid w:val="00E92E89"/>
    <w:rsid w:val="00E93B7D"/>
    <w:rsid w:val="00E94376"/>
    <w:rsid w:val="00E948CB"/>
    <w:rsid w:val="00E94D28"/>
    <w:rsid w:val="00E96009"/>
    <w:rsid w:val="00E97864"/>
    <w:rsid w:val="00E97A8C"/>
    <w:rsid w:val="00EA0412"/>
    <w:rsid w:val="00EA08E6"/>
    <w:rsid w:val="00EA1795"/>
    <w:rsid w:val="00EA42C9"/>
    <w:rsid w:val="00EA45BA"/>
    <w:rsid w:val="00EA5670"/>
    <w:rsid w:val="00EA56DD"/>
    <w:rsid w:val="00EA79EE"/>
    <w:rsid w:val="00EA7C41"/>
    <w:rsid w:val="00EA7CFC"/>
    <w:rsid w:val="00EA7E30"/>
    <w:rsid w:val="00EA7E57"/>
    <w:rsid w:val="00EB176E"/>
    <w:rsid w:val="00EB39E4"/>
    <w:rsid w:val="00EB3A0B"/>
    <w:rsid w:val="00EB41BD"/>
    <w:rsid w:val="00EC117D"/>
    <w:rsid w:val="00EC63EC"/>
    <w:rsid w:val="00EC6EBD"/>
    <w:rsid w:val="00ED099B"/>
    <w:rsid w:val="00ED11F5"/>
    <w:rsid w:val="00ED6E47"/>
    <w:rsid w:val="00ED73C9"/>
    <w:rsid w:val="00ED7427"/>
    <w:rsid w:val="00ED75FE"/>
    <w:rsid w:val="00ED7F41"/>
    <w:rsid w:val="00EE06C9"/>
    <w:rsid w:val="00EE0733"/>
    <w:rsid w:val="00EE0826"/>
    <w:rsid w:val="00EE09BB"/>
    <w:rsid w:val="00EE0E40"/>
    <w:rsid w:val="00EE125E"/>
    <w:rsid w:val="00EE150B"/>
    <w:rsid w:val="00EE1A82"/>
    <w:rsid w:val="00EE2C60"/>
    <w:rsid w:val="00EE3D35"/>
    <w:rsid w:val="00EE57E6"/>
    <w:rsid w:val="00EE5E34"/>
    <w:rsid w:val="00EE6519"/>
    <w:rsid w:val="00EE6EB9"/>
    <w:rsid w:val="00EE71D6"/>
    <w:rsid w:val="00EE7414"/>
    <w:rsid w:val="00EF0F4F"/>
    <w:rsid w:val="00EF23C7"/>
    <w:rsid w:val="00EF3A30"/>
    <w:rsid w:val="00EF4834"/>
    <w:rsid w:val="00EF6119"/>
    <w:rsid w:val="00EF6955"/>
    <w:rsid w:val="00EF7A7B"/>
    <w:rsid w:val="00F00B2A"/>
    <w:rsid w:val="00F014F3"/>
    <w:rsid w:val="00F021AD"/>
    <w:rsid w:val="00F033AF"/>
    <w:rsid w:val="00F064A6"/>
    <w:rsid w:val="00F110B9"/>
    <w:rsid w:val="00F142BA"/>
    <w:rsid w:val="00F14862"/>
    <w:rsid w:val="00F157B2"/>
    <w:rsid w:val="00F158F6"/>
    <w:rsid w:val="00F16785"/>
    <w:rsid w:val="00F176D1"/>
    <w:rsid w:val="00F17EBC"/>
    <w:rsid w:val="00F17EC3"/>
    <w:rsid w:val="00F2065D"/>
    <w:rsid w:val="00F20C45"/>
    <w:rsid w:val="00F21A1A"/>
    <w:rsid w:val="00F22539"/>
    <w:rsid w:val="00F243C6"/>
    <w:rsid w:val="00F24C6B"/>
    <w:rsid w:val="00F306FB"/>
    <w:rsid w:val="00F310CE"/>
    <w:rsid w:val="00F31695"/>
    <w:rsid w:val="00F31E56"/>
    <w:rsid w:val="00F32E0A"/>
    <w:rsid w:val="00F334C9"/>
    <w:rsid w:val="00F36666"/>
    <w:rsid w:val="00F43AA1"/>
    <w:rsid w:val="00F44693"/>
    <w:rsid w:val="00F4492B"/>
    <w:rsid w:val="00F44AC4"/>
    <w:rsid w:val="00F458F4"/>
    <w:rsid w:val="00F45E2E"/>
    <w:rsid w:val="00F47342"/>
    <w:rsid w:val="00F51000"/>
    <w:rsid w:val="00F51504"/>
    <w:rsid w:val="00F5187B"/>
    <w:rsid w:val="00F524A2"/>
    <w:rsid w:val="00F5504D"/>
    <w:rsid w:val="00F56472"/>
    <w:rsid w:val="00F56B81"/>
    <w:rsid w:val="00F57BCF"/>
    <w:rsid w:val="00F57F28"/>
    <w:rsid w:val="00F6003C"/>
    <w:rsid w:val="00F606D0"/>
    <w:rsid w:val="00F60B73"/>
    <w:rsid w:val="00F6108B"/>
    <w:rsid w:val="00F65248"/>
    <w:rsid w:val="00F6543E"/>
    <w:rsid w:val="00F657F2"/>
    <w:rsid w:val="00F65D8C"/>
    <w:rsid w:val="00F6604D"/>
    <w:rsid w:val="00F66058"/>
    <w:rsid w:val="00F66AFC"/>
    <w:rsid w:val="00F70288"/>
    <w:rsid w:val="00F722AA"/>
    <w:rsid w:val="00F72623"/>
    <w:rsid w:val="00F75616"/>
    <w:rsid w:val="00F763DD"/>
    <w:rsid w:val="00F77FB6"/>
    <w:rsid w:val="00F8008F"/>
    <w:rsid w:val="00F81047"/>
    <w:rsid w:val="00F81EF8"/>
    <w:rsid w:val="00F83849"/>
    <w:rsid w:val="00F855FF"/>
    <w:rsid w:val="00F85B0C"/>
    <w:rsid w:val="00F85FB3"/>
    <w:rsid w:val="00F87252"/>
    <w:rsid w:val="00F90643"/>
    <w:rsid w:val="00F9207C"/>
    <w:rsid w:val="00F924BE"/>
    <w:rsid w:val="00F930F3"/>
    <w:rsid w:val="00F93987"/>
    <w:rsid w:val="00F95429"/>
    <w:rsid w:val="00F95821"/>
    <w:rsid w:val="00F9743F"/>
    <w:rsid w:val="00FA03A3"/>
    <w:rsid w:val="00FA06DD"/>
    <w:rsid w:val="00FA129C"/>
    <w:rsid w:val="00FA16C3"/>
    <w:rsid w:val="00FA2AC8"/>
    <w:rsid w:val="00FA4D43"/>
    <w:rsid w:val="00FA4F42"/>
    <w:rsid w:val="00FA67A4"/>
    <w:rsid w:val="00FA7C41"/>
    <w:rsid w:val="00FB0B0E"/>
    <w:rsid w:val="00FB15D8"/>
    <w:rsid w:val="00FB2476"/>
    <w:rsid w:val="00FB52CD"/>
    <w:rsid w:val="00FB650C"/>
    <w:rsid w:val="00FB6641"/>
    <w:rsid w:val="00FB713E"/>
    <w:rsid w:val="00FB7D65"/>
    <w:rsid w:val="00FC0E6D"/>
    <w:rsid w:val="00FC0FE0"/>
    <w:rsid w:val="00FC30F5"/>
    <w:rsid w:val="00FC4DE4"/>
    <w:rsid w:val="00FC4FC0"/>
    <w:rsid w:val="00FC53D5"/>
    <w:rsid w:val="00FC6BD4"/>
    <w:rsid w:val="00FC77DC"/>
    <w:rsid w:val="00FD027B"/>
    <w:rsid w:val="00FD1EF6"/>
    <w:rsid w:val="00FD342F"/>
    <w:rsid w:val="00FD34CE"/>
    <w:rsid w:val="00FD43BC"/>
    <w:rsid w:val="00FD44EE"/>
    <w:rsid w:val="00FD4D99"/>
    <w:rsid w:val="00FD5712"/>
    <w:rsid w:val="00FD6DC5"/>
    <w:rsid w:val="00FE1361"/>
    <w:rsid w:val="00FE1421"/>
    <w:rsid w:val="00FE3374"/>
    <w:rsid w:val="00FE3827"/>
    <w:rsid w:val="00FE42AF"/>
    <w:rsid w:val="00FE4516"/>
    <w:rsid w:val="00FE61ED"/>
    <w:rsid w:val="00FE639C"/>
    <w:rsid w:val="00FE6F3F"/>
    <w:rsid w:val="00FE77F8"/>
    <w:rsid w:val="00FF1ED5"/>
    <w:rsid w:val="00FF4A34"/>
    <w:rsid w:val="00FF6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uiPriority="0"/>
    <w:lsdException w:name="header" w:locked="1" w:uiPriority="0"/>
    <w:lsdException w:name="footer" w:locked="1" w:uiPriority="0"/>
    <w:lsdException w:name="caption" w:locked="1" w:uiPriority="0" w:qFormat="1"/>
    <w:lsdException w:name="footnote reference" w:locked="1"/>
    <w:lsdException w:name="page number" w:locked="1" w:uiPriority="0"/>
    <w:lsdException w:name="List" w:locked="1" w:uiPriority="0"/>
    <w:lsdException w:name="List Bullet" w:locked="1" w:uiPriority="0"/>
    <w:lsdException w:name="List 2" w:locked="1" w:uiPriority="0"/>
    <w:lsdException w:name="Title" w:locked="1" w:semiHidden="0" w:uiPriority="10" w:unhideWhenUsed="0" w:qFormat="1"/>
    <w:lsdException w:name="Default Paragraph Font" w:locked="1" w:uiPriority="0"/>
    <w:lsdException w:name="Body Text" w:locked="1"/>
    <w:lsdException w:name="Body Text Indent" w:locked="1" w:uiPriority="0"/>
    <w:lsdException w:name="List Continue"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FBE"/>
    <w:pPr>
      <w:spacing w:line="276" w:lineRule="auto"/>
    </w:pPr>
    <w:rPr>
      <w:rFonts w:ascii="Arial" w:eastAsia="Arial" w:hAnsi="Arial" w:cs="Arial"/>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465F8F"/>
    <w:pPr>
      <w:keepNext/>
      <w:spacing w:before="240" w:after="60"/>
      <w:outlineLvl w:val="3"/>
    </w:pPr>
    <w:rPr>
      <w:b/>
      <w:bCs/>
      <w:sz w:val="28"/>
      <w:szCs w:val="28"/>
    </w:rPr>
  </w:style>
  <w:style w:type="paragraph" w:styleId="Nagwek5">
    <w:name w:val="heading 5"/>
    <w:aliases w:val="H5"/>
    <w:basedOn w:val="Normalny"/>
    <w:next w:val="Normalny"/>
    <w:link w:val="Nagwek5Znak"/>
    <w:uiPriority w:val="99"/>
    <w:qFormat/>
    <w:rsid w:val="00465F8F"/>
    <w:pPr>
      <w:spacing w:before="240" w:after="60"/>
      <w:outlineLvl w:val="4"/>
    </w:pPr>
    <w:rPr>
      <w:b/>
      <w:bCs/>
      <w:i/>
      <w:iCs/>
      <w:sz w:val="26"/>
      <w:szCs w:val="26"/>
    </w:rPr>
  </w:style>
  <w:style w:type="paragraph" w:styleId="Nagwek6">
    <w:name w:val="heading 6"/>
    <w:aliases w:val="H6"/>
    <w:basedOn w:val="Normalny"/>
    <w:next w:val="Normalny"/>
    <w:link w:val="Nagwek6Znak"/>
    <w:uiPriority w:val="99"/>
    <w:qFormat/>
    <w:rsid w:val="00465F8F"/>
    <w:pPr>
      <w:spacing w:before="240" w:after="60"/>
      <w:outlineLvl w:val="5"/>
    </w:pPr>
    <w:rPr>
      <w:b/>
      <w:bCs/>
    </w:rPr>
  </w:style>
  <w:style w:type="paragraph" w:styleId="Nagwek7">
    <w:name w:val="heading 7"/>
    <w:basedOn w:val="Normalny"/>
    <w:next w:val="Normalny"/>
    <w:link w:val="Nagwek7Znak"/>
    <w:uiPriority w:val="99"/>
    <w:qFormat/>
    <w:rsid w:val="00465F8F"/>
    <w:pPr>
      <w:spacing w:before="240" w:after="60"/>
      <w:outlineLvl w:val="6"/>
    </w:pPr>
    <w:rPr>
      <w:sz w:val="24"/>
      <w:szCs w:val="24"/>
    </w:rPr>
  </w:style>
  <w:style w:type="paragraph" w:styleId="Nagwek8">
    <w:name w:val="heading 8"/>
    <w:aliases w:val="p"/>
    <w:basedOn w:val="Normalny"/>
    <w:next w:val="Normalny"/>
    <w:link w:val="Nagwek8Znak"/>
    <w:uiPriority w:val="99"/>
    <w:qFormat/>
    <w:rsid w:val="00465F8F"/>
    <w:pPr>
      <w:widowControl w:val="0"/>
      <w:spacing w:before="240" w:after="60"/>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spacing w:before="240" w:after="6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9"/>
    <w:locked/>
    <w:rsid w:val="00465F8F"/>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List Paragraph,2 heading,A_wyliczenie,K-P_odwolanie,maz_wyliczenie,opis dzialania,Akapit z listą BS,T_SZ_List Paragraph,normalny tekst,Preambuła,List Paragraph1,Wyliczanie,lp1,Tytuły,Lista num,Spec. 4."/>
    <w:basedOn w:val="Normalny"/>
    <w:link w:val="AkapitzlistZnak"/>
    <w:uiPriority w:val="34"/>
    <w:qFormat/>
    <w:rsid w:val="00465F8F"/>
    <w:pPr>
      <w:ind w:left="720"/>
    </w:pPr>
  </w:style>
  <w:style w:type="paragraph" w:customStyle="1" w:styleId="tekst">
    <w:name w:val="tekst"/>
    <w:basedOn w:val="Normalny"/>
    <w:uiPriority w:val="99"/>
    <w:rsid w:val="00465F8F"/>
    <w:pPr>
      <w:suppressLineNumbers/>
      <w:spacing w:before="60" w:after="60"/>
      <w:jc w:val="both"/>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pPr>
    <w:rPr>
      <w:color w:val="000000"/>
      <w:sz w:val="24"/>
      <w:szCs w:val="24"/>
      <w:lang w:val="en-US" w:eastAsia="en-US"/>
    </w:rPr>
  </w:style>
  <w:style w:type="character" w:customStyle="1" w:styleId="oznaczenie">
    <w:name w:val="oznaczenie"/>
    <w:basedOn w:val="Domylnaczcionkaakapitu"/>
    <w:uiPriority w:val="99"/>
    <w:rsid w:val="00465F8F"/>
  </w:style>
  <w:style w:type="paragraph" w:customStyle="1" w:styleId="pkt">
    <w:name w:val="pkt"/>
    <w:basedOn w:val="Normalny"/>
    <w:rsid w:val="00465F8F"/>
    <w:pPr>
      <w:spacing w:before="60" w:after="60"/>
      <w:ind w:left="851" w:hanging="295"/>
      <w:jc w:val="both"/>
    </w:pPr>
    <w:rPr>
      <w:sz w:val="24"/>
      <w:szCs w:val="24"/>
    </w:rPr>
  </w:style>
  <w:style w:type="paragraph" w:styleId="Lista">
    <w:name w:val="List"/>
    <w:basedOn w:val="Normalny"/>
    <w:uiPriority w:val="99"/>
    <w:semiHidden/>
    <w:rsid w:val="00465F8F"/>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uiPriority w:val="99"/>
    <w:rsid w:val="00465F8F"/>
    <w:pPr>
      <w:spacing w:before="100" w:beforeAutospacing="1" w:after="100" w:afterAutospacing="1"/>
    </w:pPr>
    <w:rPr>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spacing w:before="60" w:after="60"/>
    </w:pPr>
    <w:rPr>
      <w:lang w:val="en-US" w:eastAsia="en-US"/>
    </w:rPr>
  </w:style>
  <w:style w:type="paragraph" w:customStyle="1" w:styleId="Tekstpodstawowy21">
    <w:name w:val="Tekst podstawowy 21"/>
    <w:basedOn w:val="Normalny"/>
    <w:uiPriority w:val="99"/>
    <w:rsid w:val="00465F8F"/>
    <w:pPr>
      <w:ind w:left="1080"/>
      <w:jc w:val="both"/>
    </w:pPr>
  </w:style>
  <w:style w:type="paragraph" w:styleId="Tekstprzypisudolnego">
    <w:name w:val="footnote text"/>
    <w:basedOn w:val="Normalny"/>
    <w:link w:val="TekstprzypisudolnegoZnak"/>
    <w:uiPriority w:val="99"/>
    <w:semiHidden/>
    <w:rsid w:val="00465F8F"/>
  </w:style>
  <w:style w:type="character" w:customStyle="1" w:styleId="TekstprzypisudolnegoZnak">
    <w:name w:val="Tekst przypisu dolnego Znak"/>
    <w:basedOn w:val="Domylnaczcionkaakapitu"/>
    <w:link w:val="Tekstprzypisudolnego"/>
    <w:uiPriority w:val="99"/>
    <w:semiHidden/>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semiHidden/>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basedOn w:val="Normalny"/>
    <w:link w:val="NagwekZnak"/>
    <w:uiPriority w:val="99"/>
    <w:rsid w:val="00465F8F"/>
    <w:pPr>
      <w:tabs>
        <w:tab w:val="center" w:pos="4536"/>
        <w:tab w:val="right" w:pos="9072"/>
      </w:tabs>
    </w:pPr>
  </w:style>
  <w:style w:type="character" w:customStyle="1" w:styleId="NagwekZnak">
    <w:name w:val="Nagłówek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465F8F"/>
    <w:pPr>
      <w:tabs>
        <w:tab w:val="left" w:pos="360"/>
      </w:tabs>
      <w:snapToGrid w:val="0"/>
      <w:ind w:left="1200" w:hanging="1200"/>
      <w:jc w:val="both"/>
    </w:pPr>
  </w:style>
  <w:style w:type="character" w:customStyle="1" w:styleId="TekstpodstawowywcityZnak">
    <w:name w:val="Tekst podstawowy wcięty Znak"/>
    <w:basedOn w:val="Domylnaczcionkaakapitu"/>
    <w:link w:val="Tekstpodstawowywcity"/>
    <w:uiPriority w:val="99"/>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rPr>
      <w:rFonts w:eastAsia="Calibri"/>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aliases w:val=" Znak"/>
    <w:basedOn w:val="Normalny"/>
    <w:link w:val="TytuZnak"/>
    <w:uiPriority w:val="10"/>
    <w:qFormat/>
    <w:rsid w:val="00465F8F"/>
    <w:pPr>
      <w:spacing w:line="360" w:lineRule="auto"/>
      <w:jc w:val="center"/>
    </w:pPr>
    <w:rPr>
      <w:rFonts w:eastAsia="Calibri"/>
      <w:b/>
      <w:bCs/>
      <w:sz w:val="24"/>
      <w:szCs w:val="24"/>
    </w:rPr>
  </w:style>
  <w:style w:type="character" w:customStyle="1" w:styleId="TytuZnak">
    <w:name w:val="Tytuł Znak"/>
    <w:aliases w:val=" Znak Znak"/>
    <w:basedOn w:val="Domylnaczcionkaakapitu"/>
    <w:link w:val="Tytu"/>
    <w:uiPriority w:val="10"/>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ind w:left="360" w:hanging="360"/>
    </w:pPr>
    <w:rPr>
      <w:sz w:val="24"/>
      <w:szCs w:val="24"/>
    </w:rPr>
  </w:style>
  <w:style w:type="paragraph" w:styleId="Tekstpodstawowywcity3">
    <w:name w:val="Body Text Indent 3"/>
    <w:basedOn w:val="Normalny"/>
    <w:link w:val="Tekstpodstawowywcity3Znak"/>
    <w:uiPriority w:val="99"/>
    <w:semiHidden/>
    <w:rsid w:val="00465F8F"/>
    <w:pPr>
      <w:ind w:left="180" w:hanging="180"/>
      <w:jc w:val="both"/>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34"/>
    <w:qFormat/>
    <w:rsid w:val="00465F8F"/>
    <w:pPr>
      <w:ind w:left="720"/>
    </w:pPr>
    <w:rPr>
      <w:rFonts w:eastAsia="Calibri"/>
      <w:sz w:val="24"/>
      <w:szCs w:val="24"/>
    </w:rPr>
  </w:style>
  <w:style w:type="paragraph" w:styleId="Tekstpodstawowywcity2">
    <w:name w:val="Body Text Indent 2"/>
    <w:basedOn w:val="Normalny"/>
    <w:link w:val="Tekstpodstawowywcity2Znak"/>
    <w:uiPriority w:val="99"/>
    <w:semiHidden/>
    <w:rsid w:val="00465F8F"/>
    <w:pPr>
      <w:spacing w:line="360" w:lineRule="auto"/>
      <w:ind w:left="1440"/>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spacing w:before="120"/>
      <w:ind w:left="2415" w:hanging="357"/>
      <w:jc w:val="both"/>
    </w:p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spacing w:after="120"/>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ind w:left="397" w:hanging="397"/>
      <w:jc w:val="both"/>
    </w:pPr>
    <w:rPr>
      <w:sz w:val="24"/>
      <w:szCs w:val="24"/>
    </w:rPr>
  </w:style>
  <w:style w:type="paragraph" w:customStyle="1" w:styleId="Styl">
    <w:name w:val="Styl"/>
    <w:basedOn w:val="Normalny"/>
    <w:next w:val="Plandokumentu"/>
    <w:uiPriority w:val="99"/>
    <w:rsid w:val="00465F8F"/>
    <w:pPr>
      <w:shd w:val="clear" w:color="auto" w:fill="000080"/>
    </w:pPr>
    <w:rPr>
      <w:rFonts w:ascii="Tahoma" w:hAnsi="Tahoma" w:cs="Tahoma"/>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465F8F"/>
    <w:rPr>
      <w:b/>
      <w:bCs/>
      <w:sz w:val="24"/>
      <w:szCs w:val="24"/>
    </w:rPr>
  </w:style>
  <w:style w:type="paragraph" w:customStyle="1" w:styleId="Tekstpodstawowywcity21">
    <w:name w:val="Tekst podstawowy wcięty 21"/>
    <w:basedOn w:val="Normalny"/>
    <w:uiPriority w:val="99"/>
    <w:rsid w:val="00465F8F"/>
    <w:pPr>
      <w:spacing w:line="360" w:lineRule="auto"/>
      <w:ind w:left="567"/>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spacing w:line="360" w:lineRule="auto"/>
      <w:ind w:left="567"/>
    </w:pPr>
    <w:rPr>
      <w:rFonts w:eastAsia="Calibri"/>
      <w:sz w:val="24"/>
      <w:szCs w:val="24"/>
    </w:rPr>
  </w:style>
  <w:style w:type="paragraph" w:customStyle="1" w:styleId="1numlist10">
    <w:name w:val="1numlist1"/>
    <w:basedOn w:val="Normalny"/>
    <w:uiPriority w:val="99"/>
    <w:rsid w:val="00465F8F"/>
    <w:pPr>
      <w:spacing w:before="160"/>
      <w:ind w:left="2058" w:hanging="357"/>
      <w:jc w:val="both"/>
    </w:pPr>
    <w:rPr>
      <w:rFonts w:eastAsia="Calibri"/>
    </w:rPr>
  </w:style>
  <w:style w:type="character" w:styleId="Pogrubienie">
    <w:name w:val="Strong"/>
    <w:basedOn w:val="Domylnaczcionkaakapitu"/>
    <w:uiPriority w:val="99"/>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rPr>
      <w:rFonts w:ascii="Cambria" w:eastAsia="Calibri" w:hAnsi="Cambria" w:cs="Cambria"/>
      <w:color w:val="17365D"/>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ind w:left="709" w:right="142" w:hanging="567"/>
      <w:jc w:val="both"/>
    </w:pPr>
  </w:style>
  <w:style w:type="paragraph" w:styleId="Spistreci2">
    <w:name w:val="toc 2"/>
    <w:basedOn w:val="Normalny"/>
    <w:next w:val="Normalny"/>
    <w:autoRedefine/>
    <w:uiPriority w:val="99"/>
    <w:semiHidden/>
    <w:rsid w:val="00465F8F"/>
    <w:pPr>
      <w:spacing w:after="100"/>
      <w:ind w:left="220"/>
    </w:pPr>
    <w:rPr>
      <w:rFonts w:ascii="Calibri" w:hAnsi="Calibri" w:cs="Calibri"/>
    </w:rPr>
  </w:style>
  <w:style w:type="paragraph" w:styleId="Spistreci3">
    <w:name w:val="toc 3"/>
    <w:basedOn w:val="Normalny"/>
    <w:next w:val="Normalny"/>
    <w:autoRedefine/>
    <w:uiPriority w:val="99"/>
    <w:semiHidden/>
    <w:rsid w:val="00465F8F"/>
    <w:pPr>
      <w:spacing w:after="100"/>
      <w:ind w:left="440"/>
    </w:pPr>
    <w:rPr>
      <w:rFonts w:ascii="Calibri" w:hAnsi="Calibri" w:cs="Calibri"/>
    </w:rPr>
  </w:style>
  <w:style w:type="paragraph" w:customStyle="1" w:styleId="Tekst0">
    <w:name w:val="Tekst"/>
    <w:basedOn w:val="Normalny"/>
    <w:uiPriority w:val="99"/>
    <w:rsid w:val="00465F8F"/>
    <w:pPr>
      <w:tabs>
        <w:tab w:val="left" w:pos="397"/>
      </w:tabs>
    </w:pPr>
    <w:rPr>
      <w:sz w:val="24"/>
      <w:szCs w:val="24"/>
    </w:rPr>
  </w:style>
  <w:style w:type="paragraph" w:styleId="Bezodstpw">
    <w:name w:val="No Spacing"/>
    <w:link w:val="BezodstpwZnak"/>
    <w:uiPriority w:val="1"/>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spacing w:before="60" w:after="60"/>
      <w:jc w:val="both"/>
    </w:pPr>
    <w:rPr>
      <w:rFonts w:eastAsia="PMingLiU"/>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jc w:val="both"/>
    </w:pPr>
    <w:rPr>
      <w:rFonts w:eastAsia="Calibri"/>
      <w:spacing w:val="2"/>
      <w:sz w:val="24"/>
      <w:szCs w:val="24"/>
      <w:lang w:eastAsia="ar-SA"/>
    </w:rPr>
  </w:style>
  <w:style w:type="character" w:customStyle="1" w:styleId="AkapitzlistZnak">
    <w:name w:val="Akapit z listą Znak"/>
    <w:aliases w:val="L1 Znak,Numerowanie Znak,Akapit z listą5 Znak,List Paragraph Znak,2 heading Znak,A_wyliczenie Znak,K-P_odwolanie Znak,maz_wyliczenie Znak,opis dzialania Znak,Akapit z listą BS Znak,T_SZ_List Paragraph Znak,normalny tekst Znak"/>
    <w:link w:val="Akapitzlist"/>
    <w:uiPriority w:val="34"/>
    <w:qFormat/>
    <w:locked/>
    <w:rsid w:val="00465F8F"/>
    <w:rPr>
      <w:rFonts w:ascii="Times New Roman" w:hAnsi="Times New Roman" w:cs="Times New Roman"/>
      <w:sz w:val="20"/>
      <w:szCs w:val="20"/>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character" w:customStyle="1" w:styleId="postbody">
    <w:name w:val="postbody"/>
    <w:uiPriority w:val="99"/>
    <w:rsid w:val="00465F8F"/>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customStyle="1" w:styleId="tx">
    <w:name w:val="tx"/>
    <w:basedOn w:val="Normalny"/>
    <w:uiPriority w:val="99"/>
    <w:rsid w:val="00465F8F"/>
    <w:pPr>
      <w:spacing w:before="100" w:beforeAutospacing="1" w:after="100" w:afterAutospacing="1"/>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spacing w:line="360" w:lineRule="auto"/>
      <w:ind w:left="1497"/>
      <w:jc w:val="both"/>
    </w:pPr>
    <w:rPr>
      <w:rFonts w:ascii="Times" w:hAnsi="Times" w:cs="Times"/>
      <w:sz w:val="24"/>
      <w:szCs w:val="24"/>
    </w:rPr>
  </w:style>
  <w:style w:type="paragraph" w:customStyle="1" w:styleId="ZnakZnak">
    <w:name w:val="Znak Znak"/>
    <w:basedOn w:val="Normalny"/>
    <w:uiPriority w:val="99"/>
    <w:rsid w:val="00465F8F"/>
    <w:pPr>
      <w:spacing w:line="360" w:lineRule="auto"/>
      <w:jc w:val="both"/>
    </w:pPr>
    <w:rPr>
      <w:rFonts w:ascii="Verdana" w:hAnsi="Verdana" w:cs="Verdana"/>
    </w:rPr>
  </w:style>
  <w:style w:type="paragraph" w:styleId="Plandokumentu">
    <w:name w:val="Document Map"/>
    <w:basedOn w:val="Normalny"/>
    <w:link w:val="PlandokumentuZnak"/>
    <w:uiPriority w:val="99"/>
    <w:semiHidden/>
    <w:rsid w:val="00465F8F"/>
    <w:rPr>
      <w:rFonts w:ascii="Segoe UI" w:hAnsi="Segoe UI" w:cs="Segoe UI"/>
      <w:sz w:val="16"/>
      <w:szCs w:val="16"/>
    </w:rPr>
  </w:style>
  <w:style w:type="character" w:customStyle="1" w:styleId="PlandokumentuZnak">
    <w:name w:val="Plan dokumentu Znak"/>
    <w:basedOn w:val="Domylnaczcionkaakapitu"/>
    <w:link w:val="Plandokumentu"/>
    <w:uiPriority w:val="99"/>
    <w:semiHidden/>
    <w:locked/>
    <w:rsid w:val="00465F8F"/>
    <w:rPr>
      <w:rFonts w:ascii="Segoe UI" w:hAnsi="Segoe UI" w:cs="Segoe UI"/>
      <w:sz w:val="16"/>
      <w:szCs w:val="16"/>
      <w:lang w:eastAsia="pl-PL"/>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jc w:val="both"/>
      <w:outlineLvl w:val="1"/>
    </w:pPr>
    <w:rPr>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spacing w:before="120" w:after="120"/>
      <w:jc w:val="both"/>
      <w:outlineLvl w:val="2"/>
    </w:pPr>
    <w:rPr>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spacing w:line="341" w:lineRule="exact"/>
      <w:ind w:hanging="259"/>
      <w:jc w:val="both"/>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3E1963"/>
    <w:pPr>
      <w:suppressAutoHyphens/>
    </w:pPr>
    <w:rPr>
      <w:rFonts w:eastAsia="Calibri"/>
      <w:kern w:val="1"/>
      <w:lang w:eastAsia="ar-SA"/>
    </w:rPr>
  </w:style>
  <w:style w:type="paragraph" w:customStyle="1" w:styleId="Nagwekstrony1">
    <w:name w:val="Nagłówek strony1"/>
    <w:basedOn w:val="Normalny"/>
    <w:next w:val="Normalny"/>
    <w:rsid w:val="003E1963"/>
    <w:pPr>
      <w:tabs>
        <w:tab w:val="center" w:pos="4536"/>
        <w:tab w:val="right" w:pos="9072"/>
      </w:tabs>
      <w:suppressAutoHyphens/>
    </w:pPr>
    <w:rPr>
      <w:kern w:val="1"/>
      <w:sz w:val="24"/>
      <w:szCs w:val="24"/>
      <w:lang w:eastAsia="ar-SA"/>
    </w:rPr>
  </w:style>
  <w:style w:type="paragraph" w:customStyle="1" w:styleId="Tekstblokowy1">
    <w:name w:val="Tekst blokowy1"/>
    <w:basedOn w:val="Normalny"/>
    <w:rsid w:val="003E1963"/>
    <w:pPr>
      <w:suppressAutoHyphens/>
      <w:ind w:left="708" w:right="792"/>
    </w:pPr>
    <w:rPr>
      <w:kern w:val="1"/>
      <w:sz w:val="24"/>
      <w:szCs w:val="24"/>
      <w:lang w:eastAsia="ar-SA"/>
    </w:rPr>
  </w:style>
  <w:style w:type="paragraph" w:customStyle="1" w:styleId="ust">
    <w:name w:val="ust"/>
    <w:rsid w:val="003E1963"/>
    <w:pPr>
      <w:widowControl w:val="0"/>
      <w:suppressAutoHyphens/>
    </w:pPr>
    <w:rPr>
      <w:rFonts w:ascii="Times New Roman" w:eastAsia="Times New Roman" w:hAnsi="Times New Roman"/>
      <w:kern w:val="1"/>
      <w:sz w:val="20"/>
      <w:szCs w:val="20"/>
      <w:lang w:eastAsia="ar-SA"/>
    </w:rPr>
  </w:style>
  <w:style w:type="paragraph" w:customStyle="1" w:styleId="1">
    <w:name w:val="1."/>
    <w:basedOn w:val="Normalny"/>
    <w:rsid w:val="003E1963"/>
    <w:pPr>
      <w:tabs>
        <w:tab w:val="left" w:pos="1135"/>
      </w:tabs>
      <w:suppressAutoHyphens/>
      <w:spacing w:line="258" w:lineRule="atLeast"/>
      <w:ind w:left="227" w:hanging="227"/>
      <w:jc w:val="both"/>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620477"/>
    <w:pPr>
      <w:widowControl w:val="0"/>
    </w:pPr>
    <w:rPr>
      <w:b/>
      <w:sz w:val="24"/>
      <w:lang w:eastAsia="en-GB"/>
    </w:rPr>
  </w:style>
  <w:style w:type="character" w:customStyle="1" w:styleId="NormalBoldChar">
    <w:name w:val="NormalBold Char"/>
    <w:link w:val="NormalBold"/>
    <w:locked/>
    <w:rsid w:val="00620477"/>
    <w:rPr>
      <w:rFonts w:ascii="Times New Roman" w:eastAsia="Times New Roman" w:hAnsi="Times New Roman"/>
      <w:b/>
      <w:sz w:val="24"/>
      <w:lang w:eastAsia="en-GB"/>
    </w:rPr>
  </w:style>
  <w:style w:type="character" w:customStyle="1" w:styleId="DeltaViewInsertion">
    <w:name w:val="DeltaView Insertion"/>
    <w:rsid w:val="00620477"/>
    <w:rPr>
      <w:b/>
      <w:i/>
      <w:spacing w:val="0"/>
    </w:rPr>
  </w:style>
  <w:style w:type="paragraph" w:customStyle="1" w:styleId="Text1">
    <w:name w:val="Text 1"/>
    <w:basedOn w:val="Normalny"/>
    <w:rsid w:val="00620477"/>
    <w:pPr>
      <w:spacing w:before="120" w:after="120"/>
      <w:ind w:left="850"/>
      <w:jc w:val="both"/>
    </w:pPr>
    <w:rPr>
      <w:rFonts w:eastAsia="Calibri"/>
      <w:sz w:val="24"/>
      <w:lang w:eastAsia="en-GB"/>
    </w:rPr>
  </w:style>
  <w:style w:type="paragraph" w:customStyle="1" w:styleId="NormalLeft">
    <w:name w:val="Normal Left"/>
    <w:basedOn w:val="Normalny"/>
    <w:rsid w:val="00620477"/>
    <w:pPr>
      <w:spacing w:before="120" w:after="120"/>
    </w:pPr>
    <w:rPr>
      <w:rFonts w:eastAsia="Calibri"/>
      <w:sz w:val="24"/>
      <w:lang w:eastAsia="en-GB"/>
    </w:rPr>
  </w:style>
  <w:style w:type="paragraph" w:customStyle="1" w:styleId="Tiret0">
    <w:name w:val="Tiret 0"/>
    <w:basedOn w:val="Normalny"/>
    <w:rsid w:val="00620477"/>
    <w:pPr>
      <w:numPr>
        <w:numId w:val="11"/>
      </w:numPr>
      <w:spacing w:before="120" w:after="120"/>
      <w:jc w:val="both"/>
    </w:pPr>
    <w:rPr>
      <w:rFonts w:eastAsia="Calibri"/>
      <w:sz w:val="24"/>
      <w:lang w:eastAsia="en-GB"/>
    </w:rPr>
  </w:style>
  <w:style w:type="paragraph" w:customStyle="1" w:styleId="Tiret1">
    <w:name w:val="Tiret 1"/>
    <w:basedOn w:val="Normalny"/>
    <w:rsid w:val="00620477"/>
    <w:pPr>
      <w:numPr>
        <w:numId w:val="12"/>
      </w:numPr>
      <w:spacing w:before="120" w:after="120"/>
      <w:jc w:val="both"/>
    </w:pPr>
    <w:rPr>
      <w:rFonts w:eastAsia="Calibri"/>
      <w:sz w:val="24"/>
      <w:lang w:eastAsia="en-GB"/>
    </w:rPr>
  </w:style>
  <w:style w:type="paragraph" w:customStyle="1" w:styleId="NumPar1">
    <w:name w:val="NumPar 1"/>
    <w:basedOn w:val="Normalny"/>
    <w:next w:val="Text1"/>
    <w:rsid w:val="00620477"/>
    <w:pPr>
      <w:numPr>
        <w:numId w:val="13"/>
      </w:numPr>
      <w:spacing w:before="120" w:after="120"/>
      <w:jc w:val="both"/>
    </w:pPr>
    <w:rPr>
      <w:rFonts w:eastAsia="Calibri"/>
      <w:sz w:val="24"/>
      <w:lang w:eastAsia="en-GB"/>
    </w:rPr>
  </w:style>
  <w:style w:type="paragraph" w:customStyle="1" w:styleId="NumPar2">
    <w:name w:val="NumPar 2"/>
    <w:basedOn w:val="Normalny"/>
    <w:next w:val="Text1"/>
    <w:rsid w:val="00620477"/>
    <w:pPr>
      <w:numPr>
        <w:ilvl w:val="1"/>
        <w:numId w:val="13"/>
      </w:numPr>
      <w:spacing w:before="120" w:after="120"/>
      <w:jc w:val="both"/>
    </w:pPr>
    <w:rPr>
      <w:rFonts w:eastAsia="Calibri"/>
      <w:sz w:val="24"/>
      <w:lang w:eastAsia="en-GB"/>
    </w:rPr>
  </w:style>
  <w:style w:type="paragraph" w:customStyle="1" w:styleId="NumPar3">
    <w:name w:val="NumPar 3"/>
    <w:basedOn w:val="Normalny"/>
    <w:next w:val="Text1"/>
    <w:rsid w:val="00620477"/>
    <w:pPr>
      <w:numPr>
        <w:ilvl w:val="2"/>
        <w:numId w:val="13"/>
      </w:numPr>
      <w:spacing w:before="120" w:after="120"/>
      <w:jc w:val="both"/>
    </w:pPr>
    <w:rPr>
      <w:rFonts w:eastAsia="Calibri"/>
      <w:sz w:val="24"/>
      <w:lang w:eastAsia="en-GB"/>
    </w:rPr>
  </w:style>
  <w:style w:type="paragraph" w:customStyle="1" w:styleId="NumPar4">
    <w:name w:val="NumPar 4"/>
    <w:basedOn w:val="Normalny"/>
    <w:next w:val="Text1"/>
    <w:rsid w:val="00620477"/>
    <w:pPr>
      <w:numPr>
        <w:ilvl w:val="3"/>
        <w:numId w:val="13"/>
      </w:numPr>
      <w:spacing w:before="120" w:after="120"/>
      <w:jc w:val="both"/>
    </w:pPr>
    <w:rPr>
      <w:rFonts w:eastAsia="Calibri"/>
      <w:sz w:val="24"/>
      <w:lang w:eastAsia="en-GB"/>
    </w:rPr>
  </w:style>
  <w:style w:type="paragraph" w:customStyle="1" w:styleId="ChapterTitle">
    <w:name w:val="ChapterTitle"/>
    <w:basedOn w:val="Normalny"/>
    <w:next w:val="Normalny"/>
    <w:rsid w:val="00620477"/>
    <w:pPr>
      <w:keepNext/>
      <w:spacing w:before="120" w:after="360"/>
      <w:jc w:val="center"/>
    </w:pPr>
    <w:rPr>
      <w:rFonts w:eastAsia="Calibri"/>
      <w:b/>
      <w:sz w:val="32"/>
      <w:lang w:eastAsia="en-GB"/>
    </w:rPr>
  </w:style>
  <w:style w:type="paragraph" w:customStyle="1" w:styleId="SectionTitle">
    <w:name w:val="SectionTitle"/>
    <w:basedOn w:val="Normalny"/>
    <w:next w:val="Nagwek1"/>
    <w:rsid w:val="00620477"/>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20477"/>
    <w:pPr>
      <w:spacing w:before="120" w:after="120"/>
      <w:jc w:val="center"/>
    </w:pPr>
    <w:rPr>
      <w:rFonts w:eastAsia="Calibri"/>
      <w:b/>
      <w:sz w:val="24"/>
      <w:u w:val="single"/>
      <w:lang w:eastAsia="en-GB"/>
    </w:rPr>
  </w:style>
  <w:style w:type="character" w:customStyle="1" w:styleId="Nierozpoznanawzmianka1">
    <w:name w:val="Nierozpoznana wzmianka1"/>
    <w:basedOn w:val="Domylnaczcionkaakapitu"/>
    <w:uiPriority w:val="99"/>
    <w:semiHidden/>
    <w:unhideWhenUsed/>
    <w:rsid w:val="00B262BC"/>
    <w:rPr>
      <w:color w:val="605E5C"/>
      <w:shd w:val="clear" w:color="auto" w:fill="E1DFDD"/>
    </w:rPr>
  </w:style>
  <w:style w:type="character" w:customStyle="1" w:styleId="Nierozpoznanawzmianka2">
    <w:name w:val="Nierozpoznana wzmianka2"/>
    <w:basedOn w:val="Domylnaczcionkaakapitu"/>
    <w:uiPriority w:val="99"/>
    <w:semiHidden/>
    <w:unhideWhenUsed/>
    <w:rsid w:val="00A560A1"/>
    <w:rPr>
      <w:color w:val="605E5C"/>
      <w:shd w:val="clear" w:color="auto" w:fill="E1DFDD"/>
    </w:rPr>
  </w:style>
  <w:style w:type="character" w:customStyle="1" w:styleId="Nierozpoznanawzmianka3">
    <w:name w:val="Nierozpoznana wzmianka3"/>
    <w:basedOn w:val="Domylnaczcionkaakapitu"/>
    <w:uiPriority w:val="99"/>
    <w:semiHidden/>
    <w:unhideWhenUsed/>
    <w:rsid w:val="00321ABD"/>
    <w:rPr>
      <w:color w:val="605E5C"/>
      <w:shd w:val="clear" w:color="auto" w:fill="E1DFDD"/>
    </w:rPr>
  </w:style>
  <w:style w:type="character" w:customStyle="1" w:styleId="Nierozpoznanawzmianka4">
    <w:name w:val="Nierozpoznana wzmianka4"/>
    <w:basedOn w:val="Domylnaczcionkaakapitu"/>
    <w:uiPriority w:val="99"/>
    <w:semiHidden/>
    <w:unhideWhenUsed/>
    <w:rsid w:val="00A81AAE"/>
    <w:rPr>
      <w:color w:val="605E5C"/>
      <w:shd w:val="clear" w:color="auto" w:fill="E1DFDD"/>
    </w:rPr>
  </w:style>
  <w:style w:type="character" w:customStyle="1" w:styleId="Nierozpoznanawzmianka5">
    <w:name w:val="Nierozpoznana wzmianka5"/>
    <w:basedOn w:val="Domylnaczcionkaakapitu"/>
    <w:uiPriority w:val="99"/>
    <w:semiHidden/>
    <w:unhideWhenUsed/>
    <w:rsid w:val="009A6C7F"/>
    <w:rPr>
      <w:color w:val="605E5C"/>
      <w:shd w:val="clear" w:color="auto" w:fill="E1DFDD"/>
    </w:rPr>
  </w:style>
  <w:style w:type="character" w:customStyle="1" w:styleId="Nierozpoznanawzmianka6">
    <w:name w:val="Nierozpoznana wzmianka6"/>
    <w:basedOn w:val="Domylnaczcionkaakapitu"/>
    <w:uiPriority w:val="99"/>
    <w:semiHidden/>
    <w:unhideWhenUsed/>
    <w:rsid w:val="00112ABD"/>
    <w:rPr>
      <w:color w:val="605E5C"/>
      <w:shd w:val="clear" w:color="auto" w:fill="E1DFDD"/>
    </w:rPr>
  </w:style>
  <w:style w:type="character" w:customStyle="1" w:styleId="Nierozpoznanawzmianka7">
    <w:name w:val="Nierozpoznana wzmianka7"/>
    <w:basedOn w:val="Domylnaczcionkaakapitu"/>
    <w:uiPriority w:val="99"/>
    <w:semiHidden/>
    <w:unhideWhenUsed/>
    <w:rsid w:val="006E3FFE"/>
    <w:rPr>
      <w:color w:val="605E5C"/>
      <w:shd w:val="clear" w:color="auto" w:fill="E1DFDD"/>
    </w:rPr>
  </w:style>
  <w:style w:type="table" w:customStyle="1" w:styleId="TableGrid">
    <w:name w:val="TableGrid"/>
    <w:rsid w:val="00D7047C"/>
    <w:rPr>
      <w:rFonts w:asciiTheme="minorHAnsi" w:eastAsiaTheme="minorEastAsia" w:hAnsiTheme="minorHAnsi" w:cstheme="minorBidi"/>
      <w:kern w:val="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6608841">
      <w:bodyDiv w:val="1"/>
      <w:marLeft w:val="0"/>
      <w:marRight w:val="0"/>
      <w:marTop w:val="0"/>
      <w:marBottom w:val="0"/>
      <w:divBdr>
        <w:top w:val="none" w:sz="0" w:space="0" w:color="auto"/>
        <w:left w:val="none" w:sz="0" w:space="0" w:color="auto"/>
        <w:bottom w:val="none" w:sz="0" w:space="0" w:color="auto"/>
        <w:right w:val="none" w:sz="0" w:space="0" w:color="auto"/>
      </w:divBdr>
    </w:div>
    <w:div w:id="261424477">
      <w:bodyDiv w:val="1"/>
      <w:marLeft w:val="0"/>
      <w:marRight w:val="0"/>
      <w:marTop w:val="0"/>
      <w:marBottom w:val="0"/>
      <w:divBdr>
        <w:top w:val="none" w:sz="0" w:space="0" w:color="auto"/>
        <w:left w:val="none" w:sz="0" w:space="0" w:color="auto"/>
        <w:bottom w:val="none" w:sz="0" w:space="0" w:color="auto"/>
        <w:right w:val="none" w:sz="0" w:space="0" w:color="auto"/>
      </w:divBdr>
    </w:div>
    <w:div w:id="273290245">
      <w:bodyDiv w:val="1"/>
      <w:marLeft w:val="0"/>
      <w:marRight w:val="0"/>
      <w:marTop w:val="0"/>
      <w:marBottom w:val="0"/>
      <w:divBdr>
        <w:top w:val="none" w:sz="0" w:space="0" w:color="auto"/>
        <w:left w:val="none" w:sz="0" w:space="0" w:color="auto"/>
        <w:bottom w:val="none" w:sz="0" w:space="0" w:color="auto"/>
        <w:right w:val="none" w:sz="0" w:space="0" w:color="auto"/>
      </w:divBdr>
    </w:div>
    <w:div w:id="344476029">
      <w:bodyDiv w:val="1"/>
      <w:marLeft w:val="0"/>
      <w:marRight w:val="0"/>
      <w:marTop w:val="0"/>
      <w:marBottom w:val="0"/>
      <w:divBdr>
        <w:top w:val="none" w:sz="0" w:space="0" w:color="auto"/>
        <w:left w:val="none" w:sz="0" w:space="0" w:color="auto"/>
        <w:bottom w:val="none" w:sz="0" w:space="0" w:color="auto"/>
        <w:right w:val="none" w:sz="0" w:space="0" w:color="auto"/>
      </w:divBdr>
    </w:div>
    <w:div w:id="353965386">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71483086">
      <w:bodyDiv w:val="1"/>
      <w:marLeft w:val="0"/>
      <w:marRight w:val="0"/>
      <w:marTop w:val="0"/>
      <w:marBottom w:val="0"/>
      <w:divBdr>
        <w:top w:val="none" w:sz="0" w:space="0" w:color="auto"/>
        <w:left w:val="none" w:sz="0" w:space="0" w:color="auto"/>
        <w:bottom w:val="none" w:sz="0" w:space="0" w:color="auto"/>
        <w:right w:val="none" w:sz="0" w:space="0" w:color="auto"/>
      </w:divBdr>
    </w:div>
    <w:div w:id="539586209">
      <w:bodyDiv w:val="1"/>
      <w:marLeft w:val="0"/>
      <w:marRight w:val="0"/>
      <w:marTop w:val="0"/>
      <w:marBottom w:val="0"/>
      <w:divBdr>
        <w:top w:val="none" w:sz="0" w:space="0" w:color="auto"/>
        <w:left w:val="none" w:sz="0" w:space="0" w:color="auto"/>
        <w:bottom w:val="none" w:sz="0" w:space="0" w:color="auto"/>
        <w:right w:val="none" w:sz="0" w:space="0" w:color="auto"/>
      </w:divBdr>
    </w:div>
    <w:div w:id="568419666">
      <w:bodyDiv w:val="1"/>
      <w:marLeft w:val="0"/>
      <w:marRight w:val="0"/>
      <w:marTop w:val="0"/>
      <w:marBottom w:val="0"/>
      <w:divBdr>
        <w:top w:val="none" w:sz="0" w:space="0" w:color="auto"/>
        <w:left w:val="none" w:sz="0" w:space="0" w:color="auto"/>
        <w:bottom w:val="none" w:sz="0" w:space="0" w:color="auto"/>
        <w:right w:val="none" w:sz="0" w:space="0" w:color="auto"/>
      </w:divBdr>
    </w:div>
    <w:div w:id="630673063">
      <w:bodyDiv w:val="1"/>
      <w:marLeft w:val="0"/>
      <w:marRight w:val="0"/>
      <w:marTop w:val="0"/>
      <w:marBottom w:val="0"/>
      <w:divBdr>
        <w:top w:val="none" w:sz="0" w:space="0" w:color="auto"/>
        <w:left w:val="none" w:sz="0" w:space="0" w:color="auto"/>
        <w:bottom w:val="none" w:sz="0" w:space="0" w:color="auto"/>
        <w:right w:val="none" w:sz="0" w:space="0" w:color="auto"/>
      </w:divBdr>
    </w:div>
    <w:div w:id="669941161">
      <w:bodyDiv w:val="1"/>
      <w:marLeft w:val="0"/>
      <w:marRight w:val="0"/>
      <w:marTop w:val="0"/>
      <w:marBottom w:val="0"/>
      <w:divBdr>
        <w:top w:val="none" w:sz="0" w:space="0" w:color="auto"/>
        <w:left w:val="none" w:sz="0" w:space="0" w:color="auto"/>
        <w:bottom w:val="none" w:sz="0" w:space="0" w:color="auto"/>
        <w:right w:val="none" w:sz="0" w:space="0" w:color="auto"/>
      </w:divBdr>
    </w:div>
    <w:div w:id="763458802">
      <w:bodyDiv w:val="1"/>
      <w:marLeft w:val="0"/>
      <w:marRight w:val="0"/>
      <w:marTop w:val="0"/>
      <w:marBottom w:val="0"/>
      <w:divBdr>
        <w:top w:val="none" w:sz="0" w:space="0" w:color="auto"/>
        <w:left w:val="none" w:sz="0" w:space="0" w:color="auto"/>
        <w:bottom w:val="none" w:sz="0" w:space="0" w:color="auto"/>
        <w:right w:val="none" w:sz="0" w:space="0" w:color="auto"/>
      </w:divBdr>
    </w:div>
    <w:div w:id="794521194">
      <w:bodyDiv w:val="1"/>
      <w:marLeft w:val="0"/>
      <w:marRight w:val="0"/>
      <w:marTop w:val="0"/>
      <w:marBottom w:val="0"/>
      <w:divBdr>
        <w:top w:val="none" w:sz="0" w:space="0" w:color="auto"/>
        <w:left w:val="none" w:sz="0" w:space="0" w:color="auto"/>
        <w:bottom w:val="none" w:sz="0" w:space="0" w:color="auto"/>
        <w:right w:val="none" w:sz="0" w:space="0" w:color="auto"/>
      </w:divBdr>
    </w:div>
    <w:div w:id="832914896">
      <w:bodyDiv w:val="1"/>
      <w:marLeft w:val="0"/>
      <w:marRight w:val="0"/>
      <w:marTop w:val="0"/>
      <w:marBottom w:val="0"/>
      <w:divBdr>
        <w:top w:val="none" w:sz="0" w:space="0" w:color="auto"/>
        <w:left w:val="none" w:sz="0" w:space="0" w:color="auto"/>
        <w:bottom w:val="none" w:sz="0" w:space="0" w:color="auto"/>
        <w:right w:val="none" w:sz="0" w:space="0" w:color="auto"/>
      </w:divBdr>
    </w:div>
    <w:div w:id="861406654">
      <w:bodyDiv w:val="1"/>
      <w:marLeft w:val="0"/>
      <w:marRight w:val="0"/>
      <w:marTop w:val="0"/>
      <w:marBottom w:val="0"/>
      <w:divBdr>
        <w:top w:val="none" w:sz="0" w:space="0" w:color="auto"/>
        <w:left w:val="none" w:sz="0" w:space="0" w:color="auto"/>
        <w:bottom w:val="none" w:sz="0" w:space="0" w:color="auto"/>
        <w:right w:val="none" w:sz="0" w:space="0" w:color="auto"/>
      </w:divBdr>
    </w:div>
    <w:div w:id="925844404">
      <w:bodyDiv w:val="1"/>
      <w:marLeft w:val="0"/>
      <w:marRight w:val="0"/>
      <w:marTop w:val="0"/>
      <w:marBottom w:val="0"/>
      <w:divBdr>
        <w:top w:val="none" w:sz="0" w:space="0" w:color="auto"/>
        <w:left w:val="none" w:sz="0" w:space="0" w:color="auto"/>
        <w:bottom w:val="none" w:sz="0" w:space="0" w:color="auto"/>
        <w:right w:val="none" w:sz="0" w:space="0" w:color="auto"/>
      </w:divBdr>
    </w:div>
    <w:div w:id="935870569">
      <w:bodyDiv w:val="1"/>
      <w:marLeft w:val="0"/>
      <w:marRight w:val="0"/>
      <w:marTop w:val="0"/>
      <w:marBottom w:val="0"/>
      <w:divBdr>
        <w:top w:val="none" w:sz="0" w:space="0" w:color="auto"/>
        <w:left w:val="none" w:sz="0" w:space="0" w:color="auto"/>
        <w:bottom w:val="none" w:sz="0" w:space="0" w:color="auto"/>
        <w:right w:val="none" w:sz="0" w:space="0" w:color="auto"/>
      </w:divBdr>
    </w:div>
    <w:div w:id="955022738">
      <w:bodyDiv w:val="1"/>
      <w:marLeft w:val="0"/>
      <w:marRight w:val="0"/>
      <w:marTop w:val="0"/>
      <w:marBottom w:val="0"/>
      <w:divBdr>
        <w:top w:val="none" w:sz="0" w:space="0" w:color="auto"/>
        <w:left w:val="none" w:sz="0" w:space="0" w:color="auto"/>
        <w:bottom w:val="none" w:sz="0" w:space="0" w:color="auto"/>
        <w:right w:val="none" w:sz="0" w:space="0" w:color="auto"/>
      </w:divBdr>
    </w:div>
    <w:div w:id="1037242708">
      <w:bodyDiv w:val="1"/>
      <w:marLeft w:val="0"/>
      <w:marRight w:val="0"/>
      <w:marTop w:val="0"/>
      <w:marBottom w:val="0"/>
      <w:divBdr>
        <w:top w:val="none" w:sz="0" w:space="0" w:color="auto"/>
        <w:left w:val="none" w:sz="0" w:space="0" w:color="auto"/>
        <w:bottom w:val="none" w:sz="0" w:space="0" w:color="auto"/>
        <w:right w:val="none" w:sz="0" w:space="0" w:color="auto"/>
      </w:divBdr>
    </w:div>
    <w:div w:id="1041516356">
      <w:bodyDiv w:val="1"/>
      <w:marLeft w:val="0"/>
      <w:marRight w:val="0"/>
      <w:marTop w:val="0"/>
      <w:marBottom w:val="0"/>
      <w:divBdr>
        <w:top w:val="none" w:sz="0" w:space="0" w:color="auto"/>
        <w:left w:val="none" w:sz="0" w:space="0" w:color="auto"/>
        <w:bottom w:val="none" w:sz="0" w:space="0" w:color="auto"/>
        <w:right w:val="none" w:sz="0" w:space="0" w:color="auto"/>
      </w:divBdr>
    </w:div>
    <w:div w:id="1073704491">
      <w:bodyDiv w:val="1"/>
      <w:marLeft w:val="0"/>
      <w:marRight w:val="0"/>
      <w:marTop w:val="0"/>
      <w:marBottom w:val="0"/>
      <w:divBdr>
        <w:top w:val="none" w:sz="0" w:space="0" w:color="auto"/>
        <w:left w:val="none" w:sz="0" w:space="0" w:color="auto"/>
        <w:bottom w:val="none" w:sz="0" w:space="0" w:color="auto"/>
        <w:right w:val="none" w:sz="0" w:space="0" w:color="auto"/>
      </w:divBdr>
    </w:div>
    <w:div w:id="1087385471">
      <w:bodyDiv w:val="1"/>
      <w:marLeft w:val="0"/>
      <w:marRight w:val="0"/>
      <w:marTop w:val="0"/>
      <w:marBottom w:val="0"/>
      <w:divBdr>
        <w:top w:val="none" w:sz="0" w:space="0" w:color="auto"/>
        <w:left w:val="none" w:sz="0" w:space="0" w:color="auto"/>
        <w:bottom w:val="none" w:sz="0" w:space="0" w:color="auto"/>
        <w:right w:val="none" w:sz="0" w:space="0" w:color="auto"/>
      </w:divBdr>
    </w:div>
    <w:div w:id="1162619941">
      <w:bodyDiv w:val="1"/>
      <w:marLeft w:val="0"/>
      <w:marRight w:val="0"/>
      <w:marTop w:val="0"/>
      <w:marBottom w:val="0"/>
      <w:divBdr>
        <w:top w:val="none" w:sz="0" w:space="0" w:color="auto"/>
        <w:left w:val="none" w:sz="0" w:space="0" w:color="auto"/>
        <w:bottom w:val="none" w:sz="0" w:space="0" w:color="auto"/>
        <w:right w:val="none" w:sz="0" w:space="0" w:color="auto"/>
      </w:divBdr>
    </w:div>
    <w:div w:id="1165709513">
      <w:bodyDiv w:val="1"/>
      <w:marLeft w:val="0"/>
      <w:marRight w:val="0"/>
      <w:marTop w:val="0"/>
      <w:marBottom w:val="0"/>
      <w:divBdr>
        <w:top w:val="none" w:sz="0" w:space="0" w:color="auto"/>
        <w:left w:val="none" w:sz="0" w:space="0" w:color="auto"/>
        <w:bottom w:val="none" w:sz="0" w:space="0" w:color="auto"/>
        <w:right w:val="none" w:sz="0" w:space="0" w:color="auto"/>
      </w:divBdr>
    </w:div>
    <w:div w:id="1191529993">
      <w:bodyDiv w:val="1"/>
      <w:marLeft w:val="0"/>
      <w:marRight w:val="0"/>
      <w:marTop w:val="0"/>
      <w:marBottom w:val="0"/>
      <w:divBdr>
        <w:top w:val="none" w:sz="0" w:space="0" w:color="auto"/>
        <w:left w:val="none" w:sz="0" w:space="0" w:color="auto"/>
        <w:bottom w:val="none" w:sz="0" w:space="0" w:color="auto"/>
        <w:right w:val="none" w:sz="0" w:space="0" w:color="auto"/>
      </w:divBdr>
    </w:div>
    <w:div w:id="1243640025">
      <w:bodyDiv w:val="1"/>
      <w:marLeft w:val="0"/>
      <w:marRight w:val="0"/>
      <w:marTop w:val="0"/>
      <w:marBottom w:val="0"/>
      <w:divBdr>
        <w:top w:val="none" w:sz="0" w:space="0" w:color="auto"/>
        <w:left w:val="none" w:sz="0" w:space="0" w:color="auto"/>
        <w:bottom w:val="none" w:sz="0" w:space="0" w:color="auto"/>
        <w:right w:val="none" w:sz="0" w:space="0" w:color="auto"/>
      </w:divBdr>
    </w:div>
    <w:div w:id="1276599095">
      <w:bodyDiv w:val="1"/>
      <w:marLeft w:val="0"/>
      <w:marRight w:val="0"/>
      <w:marTop w:val="0"/>
      <w:marBottom w:val="0"/>
      <w:divBdr>
        <w:top w:val="none" w:sz="0" w:space="0" w:color="auto"/>
        <w:left w:val="none" w:sz="0" w:space="0" w:color="auto"/>
        <w:bottom w:val="none" w:sz="0" w:space="0" w:color="auto"/>
        <w:right w:val="none" w:sz="0" w:space="0" w:color="auto"/>
      </w:divBdr>
    </w:div>
    <w:div w:id="1294481811">
      <w:bodyDiv w:val="1"/>
      <w:marLeft w:val="0"/>
      <w:marRight w:val="0"/>
      <w:marTop w:val="0"/>
      <w:marBottom w:val="0"/>
      <w:divBdr>
        <w:top w:val="none" w:sz="0" w:space="0" w:color="auto"/>
        <w:left w:val="none" w:sz="0" w:space="0" w:color="auto"/>
        <w:bottom w:val="none" w:sz="0" w:space="0" w:color="auto"/>
        <w:right w:val="none" w:sz="0" w:space="0" w:color="auto"/>
      </w:divBdr>
    </w:div>
    <w:div w:id="1347824039">
      <w:bodyDiv w:val="1"/>
      <w:marLeft w:val="0"/>
      <w:marRight w:val="0"/>
      <w:marTop w:val="0"/>
      <w:marBottom w:val="0"/>
      <w:divBdr>
        <w:top w:val="none" w:sz="0" w:space="0" w:color="auto"/>
        <w:left w:val="none" w:sz="0" w:space="0" w:color="auto"/>
        <w:bottom w:val="none" w:sz="0" w:space="0" w:color="auto"/>
        <w:right w:val="none" w:sz="0" w:space="0" w:color="auto"/>
      </w:divBdr>
    </w:div>
    <w:div w:id="1368139167">
      <w:bodyDiv w:val="1"/>
      <w:marLeft w:val="0"/>
      <w:marRight w:val="0"/>
      <w:marTop w:val="0"/>
      <w:marBottom w:val="0"/>
      <w:divBdr>
        <w:top w:val="none" w:sz="0" w:space="0" w:color="auto"/>
        <w:left w:val="none" w:sz="0" w:space="0" w:color="auto"/>
        <w:bottom w:val="none" w:sz="0" w:space="0" w:color="auto"/>
        <w:right w:val="none" w:sz="0" w:space="0" w:color="auto"/>
      </w:divBdr>
    </w:div>
    <w:div w:id="1373921124">
      <w:bodyDiv w:val="1"/>
      <w:marLeft w:val="0"/>
      <w:marRight w:val="0"/>
      <w:marTop w:val="0"/>
      <w:marBottom w:val="0"/>
      <w:divBdr>
        <w:top w:val="none" w:sz="0" w:space="0" w:color="auto"/>
        <w:left w:val="none" w:sz="0" w:space="0" w:color="auto"/>
        <w:bottom w:val="none" w:sz="0" w:space="0" w:color="auto"/>
        <w:right w:val="none" w:sz="0" w:space="0" w:color="auto"/>
      </w:divBdr>
    </w:div>
    <w:div w:id="1380864394">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32161963">
      <w:bodyDiv w:val="1"/>
      <w:marLeft w:val="0"/>
      <w:marRight w:val="0"/>
      <w:marTop w:val="0"/>
      <w:marBottom w:val="0"/>
      <w:divBdr>
        <w:top w:val="none" w:sz="0" w:space="0" w:color="auto"/>
        <w:left w:val="none" w:sz="0" w:space="0" w:color="auto"/>
        <w:bottom w:val="none" w:sz="0" w:space="0" w:color="auto"/>
        <w:right w:val="none" w:sz="0" w:space="0" w:color="auto"/>
      </w:divBdr>
    </w:div>
    <w:div w:id="1491747945">
      <w:bodyDiv w:val="1"/>
      <w:marLeft w:val="0"/>
      <w:marRight w:val="0"/>
      <w:marTop w:val="0"/>
      <w:marBottom w:val="0"/>
      <w:divBdr>
        <w:top w:val="none" w:sz="0" w:space="0" w:color="auto"/>
        <w:left w:val="none" w:sz="0" w:space="0" w:color="auto"/>
        <w:bottom w:val="none" w:sz="0" w:space="0" w:color="auto"/>
        <w:right w:val="none" w:sz="0" w:space="0" w:color="auto"/>
      </w:divBdr>
    </w:div>
    <w:div w:id="1494032464">
      <w:bodyDiv w:val="1"/>
      <w:marLeft w:val="0"/>
      <w:marRight w:val="0"/>
      <w:marTop w:val="0"/>
      <w:marBottom w:val="0"/>
      <w:divBdr>
        <w:top w:val="none" w:sz="0" w:space="0" w:color="auto"/>
        <w:left w:val="none" w:sz="0" w:space="0" w:color="auto"/>
        <w:bottom w:val="none" w:sz="0" w:space="0" w:color="auto"/>
        <w:right w:val="none" w:sz="0" w:space="0" w:color="auto"/>
      </w:divBdr>
    </w:div>
    <w:div w:id="1500653100">
      <w:bodyDiv w:val="1"/>
      <w:marLeft w:val="0"/>
      <w:marRight w:val="0"/>
      <w:marTop w:val="0"/>
      <w:marBottom w:val="0"/>
      <w:divBdr>
        <w:top w:val="none" w:sz="0" w:space="0" w:color="auto"/>
        <w:left w:val="none" w:sz="0" w:space="0" w:color="auto"/>
        <w:bottom w:val="none" w:sz="0" w:space="0" w:color="auto"/>
        <w:right w:val="none" w:sz="0" w:space="0" w:color="auto"/>
      </w:divBdr>
    </w:div>
    <w:div w:id="1605110310">
      <w:bodyDiv w:val="1"/>
      <w:marLeft w:val="0"/>
      <w:marRight w:val="0"/>
      <w:marTop w:val="0"/>
      <w:marBottom w:val="0"/>
      <w:divBdr>
        <w:top w:val="none" w:sz="0" w:space="0" w:color="auto"/>
        <w:left w:val="none" w:sz="0" w:space="0" w:color="auto"/>
        <w:bottom w:val="none" w:sz="0" w:space="0" w:color="auto"/>
        <w:right w:val="none" w:sz="0" w:space="0" w:color="auto"/>
      </w:divBdr>
    </w:div>
    <w:div w:id="1627081108">
      <w:bodyDiv w:val="1"/>
      <w:marLeft w:val="0"/>
      <w:marRight w:val="0"/>
      <w:marTop w:val="0"/>
      <w:marBottom w:val="0"/>
      <w:divBdr>
        <w:top w:val="none" w:sz="0" w:space="0" w:color="auto"/>
        <w:left w:val="none" w:sz="0" w:space="0" w:color="auto"/>
        <w:bottom w:val="none" w:sz="0" w:space="0" w:color="auto"/>
        <w:right w:val="none" w:sz="0" w:space="0" w:color="auto"/>
      </w:divBdr>
    </w:div>
    <w:div w:id="1635528618">
      <w:bodyDiv w:val="1"/>
      <w:marLeft w:val="0"/>
      <w:marRight w:val="0"/>
      <w:marTop w:val="0"/>
      <w:marBottom w:val="0"/>
      <w:divBdr>
        <w:top w:val="none" w:sz="0" w:space="0" w:color="auto"/>
        <w:left w:val="none" w:sz="0" w:space="0" w:color="auto"/>
        <w:bottom w:val="none" w:sz="0" w:space="0" w:color="auto"/>
        <w:right w:val="none" w:sz="0" w:space="0" w:color="auto"/>
      </w:divBdr>
    </w:div>
    <w:div w:id="1655721360">
      <w:bodyDiv w:val="1"/>
      <w:marLeft w:val="0"/>
      <w:marRight w:val="0"/>
      <w:marTop w:val="0"/>
      <w:marBottom w:val="0"/>
      <w:divBdr>
        <w:top w:val="none" w:sz="0" w:space="0" w:color="auto"/>
        <w:left w:val="none" w:sz="0" w:space="0" w:color="auto"/>
        <w:bottom w:val="none" w:sz="0" w:space="0" w:color="auto"/>
        <w:right w:val="none" w:sz="0" w:space="0" w:color="auto"/>
      </w:divBdr>
    </w:div>
    <w:div w:id="1685980334">
      <w:bodyDiv w:val="1"/>
      <w:marLeft w:val="0"/>
      <w:marRight w:val="0"/>
      <w:marTop w:val="0"/>
      <w:marBottom w:val="0"/>
      <w:divBdr>
        <w:top w:val="none" w:sz="0" w:space="0" w:color="auto"/>
        <w:left w:val="none" w:sz="0" w:space="0" w:color="auto"/>
        <w:bottom w:val="none" w:sz="0" w:space="0" w:color="auto"/>
        <w:right w:val="none" w:sz="0" w:space="0" w:color="auto"/>
      </w:divBdr>
    </w:div>
    <w:div w:id="1804301617">
      <w:bodyDiv w:val="1"/>
      <w:marLeft w:val="0"/>
      <w:marRight w:val="0"/>
      <w:marTop w:val="0"/>
      <w:marBottom w:val="0"/>
      <w:divBdr>
        <w:top w:val="none" w:sz="0" w:space="0" w:color="auto"/>
        <w:left w:val="none" w:sz="0" w:space="0" w:color="auto"/>
        <w:bottom w:val="none" w:sz="0" w:space="0" w:color="auto"/>
        <w:right w:val="none" w:sz="0" w:space="0" w:color="auto"/>
      </w:divBdr>
    </w:div>
    <w:div w:id="1863323111">
      <w:bodyDiv w:val="1"/>
      <w:marLeft w:val="0"/>
      <w:marRight w:val="0"/>
      <w:marTop w:val="0"/>
      <w:marBottom w:val="0"/>
      <w:divBdr>
        <w:top w:val="none" w:sz="0" w:space="0" w:color="auto"/>
        <w:left w:val="none" w:sz="0" w:space="0" w:color="auto"/>
        <w:bottom w:val="none" w:sz="0" w:space="0" w:color="auto"/>
        <w:right w:val="none" w:sz="0" w:space="0" w:color="auto"/>
      </w:divBdr>
    </w:div>
    <w:div w:id="1968967181">
      <w:bodyDiv w:val="1"/>
      <w:marLeft w:val="0"/>
      <w:marRight w:val="0"/>
      <w:marTop w:val="0"/>
      <w:marBottom w:val="0"/>
      <w:divBdr>
        <w:top w:val="none" w:sz="0" w:space="0" w:color="auto"/>
        <w:left w:val="none" w:sz="0" w:space="0" w:color="auto"/>
        <w:bottom w:val="none" w:sz="0" w:space="0" w:color="auto"/>
        <w:right w:val="none" w:sz="0" w:space="0" w:color="auto"/>
      </w:divBdr>
    </w:div>
    <w:div w:id="1981230258">
      <w:bodyDiv w:val="1"/>
      <w:marLeft w:val="0"/>
      <w:marRight w:val="0"/>
      <w:marTop w:val="0"/>
      <w:marBottom w:val="0"/>
      <w:divBdr>
        <w:top w:val="none" w:sz="0" w:space="0" w:color="auto"/>
        <w:left w:val="none" w:sz="0" w:space="0" w:color="auto"/>
        <w:bottom w:val="none" w:sz="0" w:space="0" w:color="auto"/>
        <w:right w:val="none" w:sz="0" w:space="0" w:color="auto"/>
      </w:divBdr>
    </w:div>
    <w:div w:id="2044164371">
      <w:bodyDiv w:val="1"/>
      <w:marLeft w:val="0"/>
      <w:marRight w:val="0"/>
      <w:marTop w:val="0"/>
      <w:marBottom w:val="0"/>
      <w:divBdr>
        <w:top w:val="none" w:sz="0" w:space="0" w:color="auto"/>
        <w:left w:val="none" w:sz="0" w:space="0" w:color="auto"/>
        <w:bottom w:val="none" w:sz="0" w:space="0" w:color="auto"/>
        <w:right w:val="none" w:sz="0" w:space="0" w:color="auto"/>
      </w:divBdr>
    </w:div>
    <w:div w:id="2099672783">
      <w:bodyDiv w:val="1"/>
      <w:marLeft w:val="0"/>
      <w:marRight w:val="0"/>
      <w:marTop w:val="0"/>
      <w:marBottom w:val="0"/>
      <w:divBdr>
        <w:top w:val="none" w:sz="0" w:space="0" w:color="auto"/>
        <w:left w:val="none" w:sz="0" w:space="0" w:color="auto"/>
        <w:bottom w:val="none" w:sz="0" w:space="0" w:color="auto"/>
        <w:right w:val="none" w:sz="0" w:space="0" w:color="auto"/>
      </w:divBdr>
    </w:div>
    <w:div w:id="2102405781">
      <w:bodyDiv w:val="1"/>
      <w:marLeft w:val="0"/>
      <w:marRight w:val="0"/>
      <w:marTop w:val="0"/>
      <w:marBottom w:val="0"/>
      <w:divBdr>
        <w:top w:val="none" w:sz="0" w:space="0" w:color="auto"/>
        <w:left w:val="none" w:sz="0" w:space="0" w:color="auto"/>
        <w:bottom w:val="none" w:sz="0" w:space="0" w:color="auto"/>
        <w:right w:val="none" w:sz="0" w:space="0" w:color="auto"/>
      </w:divBdr>
    </w:div>
    <w:div w:id="2119328335">
      <w:bodyDiv w:val="1"/>
      <w:marLeft w:val="0"/>
      <w:marRight w:val="0"/>
      <w:marTop w:val="0"/>
      <w:marBottom w:val="0"/>
      <w:divBdr>
        <w:top w:val="none" w:sz="0" w:space="0" w:color="auto"/>
        <w:left w:val="none" w:sz="0" w:space="0" w:color="auto"/>
        <w:bottom w:val="none" w:sz="0" w:space="0" w:color="auto"/>
        <w:right w:val="none" w:sz="0" w:space="0" w:color="auto"/>
      </w:divBdr>
    </w:div>
    <w:div w:id="2119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https://ezamowienia.gov.pl" TargetMode="External"/><Relationship Id="rId18" Type="http://schemas.openxmlformats.org/officeDocument/2006/relationships/hyperlink" Target="https://dziennikustaw.gov.pl/DU/2020/24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hyperlink" Target="https://dziennikustaw.gov.pl/DU/2020/2437" TargetMode="External"/><Relationship Id="rId2" Type="http://schemas.openxmlformats.org/officeDocument/2006/relationships/numbering" Target="numbering.xml"/><Relationship Id="rId16" Type="http://schemas.openxmlformats.org/officeDocument/2006/relationships/hyperlink" Target="https://media.ezamowienia.gov.pl/pod/2021/10/Oferty-5.2.pdf" TargetMode="External"/><Relationship Id="rId20" Type="http://schemas.openxmlformats.org/officeDocument/2006/relationships/footer" Target="foot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olec.pl/index.php?id=143" TargetMode="External"/><Relationship Id="rId5" Type="http://schemas.openxmlformats.org/officeDocument/2006/relationships/webSettings" Target="webSettings.xml"/><Relationship Id="rId15" Type="http://schemas.openxmlformats.org/officeDocument/2006/relationships/hyperlink" Target="https://media.ezamowienia.gov.pl/pod/2021/10/Komunikacjaw-postepowaniu-5.1.pdf" TargetMode="External"/><Relationship Id="rId10" Type="http://schemas.openxmlformats.org/officeDocument/2006/relationships/hyperlink" Target="https://ezamowienia.gov.pl/mp-client/tenders/ocds-148610-57292e87-b9e5-11ee-9897-f6855eb846c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https://ezamowienia.gov.pl/pl/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3284-7D5F-40D1-A25F-44BB5682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9589</Words>
  <Characters>62180</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wiktorowska</dc:creator>
  <cp:lastModifiedBy>GCI</cp:lastModifiedBy>
  <cp:revision>15</cp:revision>
  <cp:lastPrinted>2024-01-26T13:39:00Z</cp:lastPrinted>
  <dcterms:created xsi:type="dcterms:W3CDTF">2024-01-23T11:29:00Z</dcterms:created>
  <dcterms:modified xsi:type="dcterms:W3CDTF">2024-01-26T16:40:00Z</dcterms:modified>
</cp:coreProperties>
</file>